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01ED4" w:rsidR="00F01ED4" w:rsidP="00F01ED4" w:rsidRDefault="00F01ED4" w14:paraId="3C19E78A" w14:textId="650786CD">
      <w:p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drawing>
          <wp:inline distT="0" distB="0" distL="0" distR="0" wp14:anchorId="1026D083" wp14:editId="1FF0BC9C">
            <wp:extent cx="3552825" cy="1043290"/>
            <wp:effectExtent l="0" t="0" r="0" b="5080"/>
            <wp:docPr id="109455575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5575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676" cy="104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ED4">
        <w:rPr>
          <w:rFonts w:ascii="Alegreya Sans" w:hAnsi="Alegreya Sans"/>
        </w:rPr>
        <w:t> </w:t>
      </w:r>
    </w:p>
    <w:p w:rsidRPr="00F01ED4" w:rsidR="00F01ED4" w:rsidP="00F01ED4" w:rsidRDefault="00F01ED4" w14:paraId="48D46A94" w14:textId="77777777">
      <w:p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 </w:t>
      </w:r>
    </w:p>
    <w:p w:rsidRPr="00F01ED4" w:rsidR="00F01ED4" w:rsidP="00F01ED4" w:rsidRDefault="00F01ED4" w14:paraId="18099A9E" w14:textId="77777777">
      <w:pPr>
        <w:spacing w:after="0"/>
        <w:rPr>
          <w:rFonts w:ascii="Alegreya Sans" w:hAnsi="Alegreya Sans"/>
          <w:b/>
          <w:bCs/>
        </w:rPr>
      </w:pPr>
      <w:r w:rsidRPr="00F01ED4">
        <w:rPr>
          <w:rFonts w:ascii="Alegreya Sans" w:hAnsi="Alegreya Sans"/>
          <w:b/>
          <w:bCs/>
        </w:rPr>
        <w:t>Child Welfare and Health Policy Pediatric Fellowship Description </w:t>
      </w:r>
    </w:p>
    <w:p w:rsidRPr="00F01ED4" w:rsidR="00F01ED4" w:rsidP="00F01ED4" w:rsidRDefault="00F01ED4" w14:paraId="437D53A0" w14:textId="4EE0E31D">
      <w:pPr>
        <w:spacing w:after="0"/>
        <w:rPr>
          <w:rFonts w:ascii="Alegreya Sans" w:hAnsi="Alegreya Sans"/>
        </w:rPr>
      </w:pPr>
      <w:r w:rsidRPr="3F7273CD" w:rsidR="6C53E13E">
        <w:rPr>
          <w:rFonts w:ascii="Alegreya Sans" w:hAnsi="Alegreya Sans"/>
        </w:rPr>
        <w:t xml:space="preserve">This prestigious one-year fellowship will </w:t>
      </w:r>
      <w:r w:rsidRPr="3F7273CD" w:rsidR="49E620FF">
        <w:rPr>
          <w:rFonts w:ascii="Alegreya Sans" w:hAnsi="Alegreya Sans"/>
        </w:rPr>
        <w:t xml:space="preserve">fund </w:t>
      </w:r>
      <w:r w:rsidRPr="3F7273CD" w:rsidR="6C53E13E">
        <w:rPr>
          <w:rFonts w:ascii="Alegreya Sans" w:hAnsi="Alegreya Sans"/>
        </w:rPr>
        <w:t>the eight-</w:t>
      </w:r>
      <w:r w:rsidRPr="3F7273CD" w:rsidR="6C53E13E">
        <w:rPr>
          <w:rFonts w:ascii="Alegreya Sans" w:hAnsi="Alegreya Sans"/>
        </w:rPr>
        <w:t>hours</w:t>
      </w:r>
      <w:r w:rsidRPr="3F7273CD" w:rsidR="6C53E13E">
        <w:rPr>
          <w:rFonts w:ascii="Alegreya Sans" w:hAnsi="Alegreya Sans"/>
        </w:rPr>
        <w:t xml:space="preserve">-per-week contributions of a pediatrician to </w:t>
      </w:r>
      <w:r w:rsidRPr="3F7273CD" w:rsidR="222D5327">
        <w:rPr>
          <w:rFonts w:ascii="Alegreya Sans" w:hAnsi="Alegreya Sans"/>
        </w:rPr>
        <w:t>the American Academy of Pediatrics’ (</w:t>
      </w:r>
      <w:r w:rsidRPr="3F7273CD" w:rsidR="6C53E13E">
        <w:rPr>
          <w:rFonts w:ascii="Alegreya Sans" w:hAnsi="Alegreya Sans"/>
        </w:rPr>
        <w:t>AAP</w:t>
      </w:r>
      <w:r w:rsidRPr="3F7273CD" w:rsidR="04B09169">
        <w:rPr>
          <w:rFonts w:ascii="Alegreya Sans" w:hAnsi="Alegreya Sans"/>
        </w:rPr>
        <w:t>)</w:t>
      </w:r>
      <w:r w:rsidRPr="3F7273CD" w:rsidR="6C53E13E">
        <w:rPr>
          <w:rFonts w:ascii="Alegreya Sans" w:hAnsi="Alegreya Sans"/>
        </w:rPr>
        <w:t xml:space="preserve"> growing portfolio of child welfare policy work. This fellow will provide critical clinical </w:t>
      </w:r>
      <w:r w:rsidRPr="3F7273CD" w:rsidR="6C53E13E">
        <w:rPr>
          <w:rFonts w:ascii="Alegreya Sans" w:hAnsi="Alegreya Sans"/>
        </w:rPr>
        <w:t>expertise</w:t>
      </w:r>
      <w:r w:rsidRPr="3F7273CD" w:rsidR="6C53E13E">
        <w:rPr>
          <w:rFonts w:ascii="Alegreya Sans" w:hAnsi="Alegreya Sans"/>
        </w:rPr>
        <w:t xml:space="preserve"> and experience working with children and families involved in the child welfare system to inform and shape AAP’s relevant policy work.  </w:t>
      </w:r>
    </w:p>
    <w:p w:rsidRPr="00F01ED4" w:rsidR="00F01ED4" w:rsidP="00F01ED4" w:rsidRDefault="00F01ED4" w14:paraId="39FDEBC1" w14:textId="77777777">
      <w:p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 </w:t>
      </w:r>
    </w:p>
    <w:p w:rsidRPr="00F01ED4" w:rsidR="00F01ED4" w:rsidP="00F01ED4" w:rsidRDefault="00F01ED4" w14:paraId="5D4A21A7" w14:textId="77777777">
      <w:p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Overall fellowship activities will include:  </w:t>
      </w:r>
    </w:p>
    <w:p w:rsidRPr="00F01ED4" w:rsidR="00F01ED4" w:rsidP="00F01ED4" w:rsidRDefault="00F01ED4" w14:paraId="7FF9FC00" w14:textId="77777777">
      <w:p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 </w:t>
      </w:r>
    </w:p>
    <w:p w:rsidRPr="00F01ED4" w:rsidR="00F01ED4" w:rsidP="00F01ED4" w:rsidRDefault="00F01ED4" w14:paraId="34458144" w14:textId="77777777">
      <w:pPr>
        <w:pStyle w:val="ListParagraph"/>
        <w:numPr>
          <w:ilvl w:val="0"/>
          <w:numId w:val="36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 xml:space="preserve">Providing clinical expertise to inform AAP’s child welfare policy </w:t>
      </w:r>
      <w:proofErr w:type="gramStart"/>
      <w:r w:rsidRPr="00F01ED4">
        <w:rPr>
          <w:rFonts w:ascii="Alegreya Sans" w:hAnsi="Alegreya Sans"/>
        </w:rPr>
        <w:t>work;</w:t>
      </w:r>
      <w:proofErr w:type="gramEnd"/>
      <w:r w:rsidRPr="00F01ED4">
        <w:rPr>
          <w:rFonts w:ascii="Alegreya Sans" w:hAnsi="Alegreya Sans"/>
        </w:rPr>
        <w:t>  </w:t>
      </w:r>
    </w:p>
    <w:p w:rsidRPr="00F01ED4" w:rsidR="00F01ED4" w:rsidP="00F01ED4" w:rsidRDefault="00F01ED4" w14:paraId="697CCB84" w14:textId="77777777">
      <w:pPr>
        <w:pStyle w:val="ListParagraph"/>
        <w:numPr>
          <w:ilvl w:val="0"/>
          <w:numId w:val="36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 xml:space="preserve">Reviewing relevant medical and public health literature to support development of AAP written </w:t>
      </w:r>
      <w:proofErr w:type="gramStart"/>
      <w:r w:rsidRPr="00F01ED4">
        <w:rPr>
          <w:rFonts w:ascii="Alegreya Sans" w:hAnsi="Alegreya Sans"/>
        </w:rPr>
        <w:t>materials;</w:t>
      </w:r>
      <w:proofErr w:type="gramEnd"/>
      <w:r w:rsidRPr="00F01ED4">
        <w:rPr>
          <w:rFonts w:ascii="Alegreya Sans" w:hAnsi="Alegreya Sans"/>
        </w:rPr>
        <w:t>  </w:t>
      </w:r>
    </w:p>
    <w:p w:rsidRPr="00F01ED4" w:rsidR="00F01ED4" w:rsidP="00F01ED4" w:rsidRDefault="00F01ED4" w14:paraId="73988188" w14:textId="77777777">
      <w:pPr>
        <w:pStyle w:val="ListParagraph"/>
        <w:numPr>
          <w:ilvl w:val="0"/>
          <w:numId w:val="36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 xml:space="preserve">Collaborating with AAP staff and funders on projects of mutual </w:t>
      </w:r>
      <w:proofErr w:type="gramStart"/>
      <w:r w:rsidRPr="00F01ED4">
        <w:rPr>
          <w:rFonts w:ascii="Alegreya Sans" w:hAnsi="Alegreya Sans"/>
        </w:rPr>
        <w:t>interest;</w:t>
      </w:r>
      <w:proofErr w:type="gramEnd"/>
      <w:r w:rsidRPr="00F01ED4">
        <w:rPr>
          <w:rFonts w:ascii="Alegreya Sans" w:hAnsi="Alegreya Sans"/>
        </w:rPr>
        <w:t> </w:t>
      </w:r>
    </w:p>
    <w:p w:rsidRPr="00F01ED4" w:rsidR="00F01ED4" w:rsidP="00F01ED4" w:rsidRDefault="00F01ED4" w14:paraId="3CAE44E7" w14:textId="77777777">
      <w:pPr>
        <w:pStyle w:val="ListParagraph"/>
        <w:numPr>
          <w:ilvl w:val="0"/>
          <w:numId w:val="36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 xml:space="preserve">Collaborating with AAP and partners on data </w:t>
      </w:r>
      <w:proofErr w:type="gramStart"/>
      <w:r w:rsidRPr="00F01ED4">
        <w:rPr>
          <w:rFonts w:ascii="Alegreya Sans" w:hAnsi="Alegreya Sans"/>
        </w:rPr>
        <w:t>analysis;</w:t>
      </w:r>
      <w:proofErr w:type="gramEnd"/>
      <w:r w:rsidRPr="00F01ED4">
        <w:rPr>
          <w:rFonts w:ascii="Alegreya Sans" w:hAnsi="Alegreya Sans"/>
        </w:rPr>
        <w:t>  </w:t>
      </w:r>
    </w:p>
    <w:p w:rsidRPr="00F01ED4" w:rsidR="00F01ED4" w:rsidP="00F01ED4" w:rsidRDefault="00F01ED4" w14:paraId="04962D8F" w14:textId="77777777">
      <w:pPr>
        <w:pStyle w:val="ListParagraph"/>
        <w:numPr>
          <w:ilvl w:val="0"/>
          <w:numId w:val="36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 xml:space="preserve">Educating pediatricians, other health professionals, policymakers, and other stakeholders on key issues in child welfare policy from a pediatric </w:t>
      </w:r>
      <w:proofErr w:type="gramStart"/>
      <w:r w:rsidRPr="00F01ED4">
        <w:rPr>
          <w:rFonts w:ascii="Alegreya Sans" w:hAnsi="Alegreya Sans"/>
        </w:rPr>
        <w:t>perspective;</w:t>
      </w:r>
      <w:proofErr w:type="gramEnd"/>
      <w:r w:rsidRPr="00F01ED4">
        <w:rPr>
          <w:rFonts w:ascii="Alegreya Sans" w:hAnsi="Alegreya Sans"/>
        </w:rPr>
        <w:t>  </w:t>
      </w:r>
    </w:p>
    <w:p w:rsidRPr="00F01ED4" w:rsidR="00F01ED4" w:rsidP="00F01ED4" w:rsidRDefault="00F01ED4" w14:paraId="105E800C" w14:textId="77777777">
      <w:pPr>
        <w:pStyle w:val="ListParagraph"/>
        <w:numPr>
          <w:ilvl w:val="0"/>
          <w:numId w:val="36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 xml:space="preserve">Contributing clinical expertise to support AAP education of policymakers and </w:t>
      </w:r>
      <w:proofErr w:type="gramStart"/>
      <w:r w:rsidRPr="00F01ED4">
        <w:rPr>
          <w:rFonts w:ascii="Alegreya Sans" w:hAnsi="Alegreya Sans"/>
        </w:rPr>
        <w:t>partners;</w:t>
      </w:r>
      <w:proofErr w:type="gramEnd"/>
      <w:r w:rsidRPr="00F01ED4">
        <w:rPr>
          <w:rFonts w:ascii="Alegreya Sans" w:hAnsi="Alegreya Sans"/>
        </w:rPr>
        <w:t>  </w:t>
      </w:r>
    </w:p>
    <w:p w:rsidRPr="00F01ED4" w:rsidR="00F01ED4" w:rsidP="00F01ED4" w:rsidRDefault="00F01ED4" w14:paraId="14630F93" w14:textId="77777777">
      <w:pPr>
        <w:pStyle w:val="ListParagraph"/>
        <w:numPr>
          <w:ilvl w:val="0"/>
          <w:numId w:val="36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 xml:space="preserve">Writing reports, briefs, op-eds, and journal articles on key issues at the intersection of pediatrics and child welfare </w:t>
      </w:r>
      <w:proofErr w:type="gramStart"/>
      <w:r w:rsidRPr="00F01ED4">
        <w:rPr>
          <w:rFonts w:ascii="Alegreya Sans" w:hAnsi="Alegreya Sans"/>
        </w:rPr>
        <w:t>policy;</w:t>
      </w:r>
      <w:proofErr w:type="gramEnd"/>
      <w:r w:rsidRPr="00F01ED4">
        <w:rPr>
          <w:rFonts w:ascii="Alegreya Sans" w:hAnsi="Alegreya Sans"/>
        </w:rPr>
        <w:t>  </w:t>
      </w:r>
    </w:p>
    <w:p w:rsidRPr="00F01ED4" w:rsidR="00F01ED4" w:rsidP="00F01ED4" w:rsidRDefault="00F01ED4" w14:paraId="37592B42" w14:textId="77777777">
      <w:pPr>
        <w:pStyle w:val="ListParagraph"/>
        <w:numPr>
          <w:ilvl w:val="0"/>
          <w:numId w:val="36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Supporting collaborative child welfare policy work with AAP chapters; and  </w:t>
      </w:r>
    </w:p>
    <w:p w:rsidRPr="00F01ED4" w:rsidR="00F01ED4" w:rsidP="00F01ED4" w:rsidRDefault="00F01ED4" w14:paraId="72DD46EF" w14:textId="1B428DC7">
      <w:pPr>
        <w:pStyle w:val="ListParagraph"/>
        <w:numPr>
          <w:ilvl w:val="0"/>
          <w:numId w:val="36"/>
        </w:numPr>
        <w:spacing w:after="0"/>
        <w:rPr>
          <w:rFonts w:ascii="Alegreya Sans" w:hAnsi="Alegreya Sans"/>
        </w:rPr>
      </w:pPr>
      <w:r w:rsidRPr="1917F542" w:rsidR="00F01ED4">
        <w:rPr>
          <w:rFonts w:ascii="Alegreya Sans" w:hAnsi="Alegreya Sans"/>
        </w:rPr>
        <w:t xml:space="preserve">Working closely with the </w:t>
      </w:r>
      <w:r w:rsidRPr="1917F542" w:rsidR="5FE1FC1A">
        <w:rPr>
          <w:rFonts w:ascii="Alegreya Sans" w:hAnsi="Alegreya Sans"/>
        </w:rPr>
        <w:t xml:space="preserve">Senior </w:t>
      </w:r>
      <w:r w:rsidRPr="1917F542" w:rsidR="00F01ED4">
        <w:rPr>
          <w:rFonts w:ascii="Alegreya Sans" w:hAnsi="Alegreya Sans"/>
        </w:rPr>
        <w:t>Director</w:t>
      </w:r>
      <w:r w:rsidRPr="1917F542" w:rsidR="39EF3632">
        <w:rPr>
          <w:rFonts w:ascii="Alegreya Sans" w:hAnsi="Alegreya Sans"/>
        </w:rPr>
        <w:t xml:space="preserve"> of </w:t>
      </w:r>
      <w:r w:rsidRPr="1917F542" w:rsidR="00F01ED4">
        <w:rPr>
          <w:rFonts w:ascii="Alegreya Sans" w:hAnsi="Alegreya Sans"/>
        </w:rPr>
        <w:t xml:space="preserve">Federal Advocacy &amp; Child Welfare </w:t>
      </w:r>
      <w:r w:rsidRPr="1917F542" w:rsidR="00F01ED4">
        <w:rPr>
          <w:rFonts w:ascii="Alegreya Sans" w:hAnsi="Alegreya Sans"/>
        </w:rPr>
        <w:t xml:space="preserve">Policy </w:t>
      </w:r>
      <w:r w:rsidRPr="1917F542" w:rsidR="0B1AA657">
        <w:rPr>
          <w:rFonts w:ascii="Alegreya Sans" w:hAnsi="Alegreya Sans"/>
        </w:rPr>
        <w:t xml:space="preserve">and Manager of Strategic Federal Policy Projects </w:t>
      </w:r>
      <w:r w:rsidRPr="1917F542" w:rsidR="00F01ED4">
        <w:rPr>
          <w:rFonts w:ascii="Alegreya Sans" w:hAnsi="Alegreya Sans"/>
        </w:rPr>
        <w:t xml:space="preserve">to develop, implement, and </w:t>
      </w:r>
      <w:r w:rsidRPr="1917F542" w:rsidR="00F01ED4">
        <w:rPr>
          <w:rFonts w:ascii="Alegreya Sans" w:hAnsi="Alegreya Sans"/>
        </w:rPr>
        <w:t>m</w:t>
      </w:r>
      <w:r w:rsidRPr="1917F542" w:rsidR="00F01ED4">
        <w:rPr>
          <w:rFonts w:ascii="Alegreya Sans" w:hAnsi="Alegreya Sans"/>
        </w:rPr>
        <w:t>onitor</w:t>
      </w:r>
      <w:r w:rsidRPr="1917F542" w:rsidR="00F01ED4">
        <w:rPr>
          <w:rFonts w:ascii="Alegreya Sans" w:hAnsi="Alegreya Sans"/>
        </w:rPr>
        <w:t xml:space="preserve"> </w:t>
      </w:r>
      <w:r w:rsidRPr="1917F542" w:rsidR="00F01ED4">
        <w:rPr>
          <w:rFonts w:ascii="Alegreya Sans" w:hAnsi="Alegreya Sans"/>
        </w:rPr>
        <w:t>strategic action plans on AAP child welfare policy priorities. </w:t>
      </w:r>
    </w:p>
    <w:p w:rsidRPr="00F01ED4" w:rsidR="00F01ED4" w:rsidP="00F01ED4" w:rsidRDefault="00F01ED4" w14:paraId="2DF7355D" w14:textId="77777777">
      <w:p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 </w:t>
      </w:r>
    </w:p>
    <w:p w:rsidRPr="00F01ED4" w:rsidR="00F01ED4" w:rsidP="00F01ED4" w:rsidRDefault="00F01ED4" w14:paraId="7FC6F20B" w14:textId="77777777">
      <w:p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Specific fellowship activities will include: </w:t>
      </w:r>
    </w:p>
    <w:p w:rsidRPr="00F01ED4" w:rsidR="00F01ED4" w:rsidP="00F01ED4" w:rsidRDefault="00F01ED4" w14:paraId="0E409838" w14:textId="77777777">
      <w:p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 </w:t>
      </w:r>
    </w:p>
    <w:p w:rsidRPr="00F01ED4" w:rsidR="00F01ED4" w:rsidP="00F01ED4" w:rsidRDefault="00F01ED4" w14:paraId="5F1C5882" w14:textId="77777777">
      <w:pPr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Advising AAP policy staff and partners on the intersection between clinical best practices in caring for children involved in the child welfare system and public policy. </w:t>
      </w:r>
    </w:p>
    <w:p w:rsidRPr="00F01ED4" w:rsidR="00F01ED4" w:rsidP="00F01ED4" w:rsidRDefault="00F01ED4" w14:paraId="5D7C6DF5" w14:textId="77777777">
      <w:pPr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Attending relevant child welfare events and recording notes to share back with AAP’s federal advocacy child welfare staff. </w:t>
      </w:r>
    </w:p>
    <w:p w:rsidRPr="00F01ED4" w:rsidR="00F01ED4" w:rsidP="00F01ED4" w:rsidRDefault="00F01ED4" w14:paraId="09933E14" w14:textId="77777777">
      <w:pPr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Drafting reports, memoranda, articles, and presentations on child welfare policy issues impacting children’s health. </w:t>
      </w:r>
    </w:p>
    <w:p w:rsidRPr="00F01ED4" w:rsidR="00F01ED4" w:rsidP="00F01ED4" w:rsidRDefault="00F01ED4" w14:paraId="70C13238" w14:textId="77777777">
      <w:pPr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Tracking child welfare legislation and policy notices. </w:t>
      </w:r>
    </w:p>
    <w:p w:rsidRPr="00F01ED4" w:rsidR="00F01ED4" w:rsidP="00F01ED4" w:rsidRDefault="00F01ED4" w14:paraId="3EB08DF2" w14:textId="77777777">
      <w:pPr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lastRenderedPageBreak/>
        <w:t>Researching and synthesizing medical and public health literature to inform AAP’s </w:t>
      </w:r>
    </w:p>
    <w:p w:rsidRPr="00F01ED4" w:rsidR="00F01ED4" w:rsidP="00F01ED4" w:rsidRDefault="00F01ED4" w14:paraId="164263A5" w14:textId="77777777">
      <w:pPr>
        <w:pStyle w:val="ListParagraph"/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educational materials on child welfare policy. </w:t>
      </w:r>
    </w:p>
    <w:p w:rsidRPr="00F01ED4" w:rsidR="00F01ED4" w:rsidP="00F01ED4" w:rsidRDefault="00F01ED4" w14:paraId="0BF5658B" w14:textId="77777777">
      <w:pPr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 xml:space="preserve">Speaking at events to educate policymakers, child welfare professionals, and health professionals about key issues in child welfare policy, including the </w:t>
      </w:r>
      <w:r w:rsidRPr="00F01ED4">
        <w:rPr>
          <w:rFonts w:ascii="Alegreya Sans" w:hAnsi="Alegreya Sans"/>
          <w:i/>
          <w:iCs/>
        </w:rPr>
        <w:t>Family First Prevention Services Act</w:t>
      </w:r>
      <w:r w:rsidRPr="00F01ED4">
        <w:rPr>
          <w:rFonts w:ascii="Alegreya Sans" w:hAnsi="Alegreya Sans"/>
        </w:rPr>
        <w:t>. </w:t>
      </w:r>
    </w:p>
    <w:p w:rsidRPr="00F01ED4" w:rsidR="00F01ED4" w:rsidP="00F01ED4" w:rsidRDefault="00F01ED4" w14:paraId="60454C9A" w14:textId="77777777">
      <w:pPr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Analyzing child welfare and child health data and developing visual representations and written analyses to help inform AAP, partner, and policymaker discussions. </w:t>
      </w:r>
    </w:p>
    <w:p w:rsidRPr="00F01ED4" w:rsidR="00F01ED4" w:rsidP="00F01ED4" w:rsidRDefault="00F01ED4" w14:paraId="5D98983E" w14:textId="77777777">
      <w:pPr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Joining AAP policy staff for targeted educational meetings with Congressional and executive branch policymakers and staff. </w:t>
      </w:r>
    </w:p>
    <w:p w:rsidRPr="00F01ED4" w:rsidR="00F01ED4" w:rsidP="00F01ED4" w:rsidRDefault="00F01ED4" w14:paraId="42157CBB" w14:textId="77777777">
      <w:pPr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Seeking opportunities to publish child welfare policy and child health research in peer- reviewed journals using existing datasets. </w:t>
      </w:r>
    </w:p>
    <w:p w:rsidRPr="00F01ED4" w:rsidR="00F01ED4" w:rsidP="00F01ED4" w:rsidRDefault="00F01ED4" w14:paraId="4D5EF596" w14:textId="77777777">
      <w:pPr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Representing AAP in meetings and at events related to child welfare policy. </w:t>
      </w:r>
    </w:p>
    <w:p w:rsidRPr="00F01ED4" w:rsidR="00F01ED4" w:rsidP="00F01ED4" w:rsidRDefault="00F01ED4" w14:paraId="4F006BA9" w14:textId="77777777">
      <w:pPr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Supporting AAP efforts to engage AAP chapters and leaders in child welfare policy. </w:t>
      </w:r>
    </w:p>
    <w:p w:rsidRPr="00F01ED4" w:rsidR="00F01ED4" w:rsidP="00F01ED4" w:rsidRDefault="00F01ED4" w14:paraId="5E2F0903" w14:textId="77777777">
      <w:pPr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Mentoring pediatricians interested in child welfare policy. </w:t>
      </w:r>
    </w:p>
    <w:p w:rsidRPr="00F01ED4" w:rsidR="00F01ED4" w:rsidP="00F01ED4" w:rsidRDefault="00F01ED4" w14:paraId="4D799107" w14:textId="77777777">
      <w:pPr>
        <w:numPr>
          <w:ilvl w:val="0"/>
          <w:numId w:val="33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Assisting with facilitating the Child Welfare Policy and Pediatric Learning Collaborative sessions. </w:t>
      </w:r>
    </w:p>
    <w:p w:rsidRPr="00F01ED4" w:rsidR="00F01ED4" w:rsidP="00F01ED4" w:rsidRDefault="00F01ED4" w14:paraId="4649E00E" w14:textId="661A9649">
      <w:p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 </w:t>
      </w:r>
    </w:p>
    <w:p w:rsidRPr="00F01ED4" w:rsidR="00F01ED4" w:rsidP="00F01ED4" w:rsidRDefault="00F01ED4" w14:paraId="1B2542D1" w14:textId="77777777">
      <w:pPr>
        <w:spacing w:after="0"/>
        <w:rPr>
          <w:rFonts w:ascii="Alegreya Sans" w:hAnsi="Alegreya Sans"/>
          <w:b/>
          <w:bCs/>
        </w:rPr>
      </w:pPr>
      <w:r w:rsidRPr="00F01ED4">
        <w:rPr>
          <w:rFonts w:ascii="Alegreya Sans" w:hAnsi="Alegreya Sans"/>
          <w:b/>
          <w:bCs/>
        </w:rPr>
        <w:t>Fellowship Requirements </w:t>
      </w:r>
    </w:p>
    <w:p w:rsidRPr="00F01ED4" w:rsidR="00F01ED4" w:rsidP="00F01ED4" w:rsidRDefault="00F01ED4" w14:paraId="7F811B92" w14:textId="77777777">
      <w:p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 </w:t>
      </w:r>
    </w:p>
    <w:p w:rsidRPr="00F01ED4" w:rsidR="00F01ED4" w:rsidP="00F01ED4" w:rsidRDefault="00F01ED4" w14:paraId="170BB377" w14:textId="77777777">
      <w:pPr>
        <w:pStyle w:val="ListParagraph"/>
        <w:numPr>
          <w:ilvl w:val="0"/>
          <w:numId w:val="38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Early-to-mid-career pediatrician  </w:t>
      </w:r>
    </w:p>
    <w:p w:rsidRPr="00F01ED4" w:rsidR="00F01ED4" w:rsidP="00F01ED4" w:rsidRDefault="00F01ED4" w14:paraId="36F0A6C9" w14:textId="77777777">
      <w:pPr>
        <w:pStyle w:val="ListParagraph"/>
        <w:numPr>
          <w:ilvl w:val="0"/>
          <w:numId w:val="38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Must be able to commit to 8 total hours weekly, including one virtual “in-office” fellowship day each week for at least 4 consecutive hours  </w:t>
      </w:r>
    </w:p>
    <w:p w:rsidRPr="00F01ED4" w:rsidR="00F01ED4" w:rsidP="00F01ED4" w:rsidRDefault="00F01ED4" w14:paraId="493B3C98" w14:textId="77777777">
      <w:pPr>
        <w:pStyle w:val="ListParagraph"/>
        <w:numPr>
          <w:ilvl w:val="0"/>
          <w:numId w:val="38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Must participate in the Child Welfare Policy and Pediatric Learning Collaborative MOC curriculum unless already completed </w:t>
      </w:r>
    </w:p>
    <w:p w:rsidRPr="00F01ED4" w:rsidR="00F01ED4" w:rsidP="00F01ED4" w:rsidRDefault="00F01ED4" w14:paraId="00906951" w14:textId="77777777">
      <w:pPr>
        <w:pStyle w:val="ListParagraph"/>
        <w:numPr>
          <w:ilvl w:val="0"/>
          <w:numId w:val="38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Fellow will use a portion of their fellowship award to travel for two trips for engagement with the AAP Federal Advocacy team which may include in-person meetings in Washington, DC or AAP conferences </w:t>
      </w:r>
    </w:p>
    <w:p w:rsidRPr="00F01ED4" w:rsidR="00F01ED4" w:rsidP="00F01ED4" w:rsidRDefault="00F01ED4" w14:paraId="3F24F096" w14:textId="2B129CD9">
      <w:pPr>
        <w:pStyle w:val="ListParagraph"/>
        <w:numPr>
          <w:ilvl w:val="0"/>
          <w:numId w:val="38"/>
        </w:numPr>
        <w:spacing w:after="0"/>
        <w:rPr>
          <w:rFonts w:ascii="Alegreya Sans" w:hAnsi="Alegreya Sans"/>
        </w:rPr>
      </w:pPr>
      <w:r w:rsidRPr="3F7273CD" w:rsidR="6C53E13E">
        <w:rPr>
          <w:rFonts w:ascii="Alegreya Sans" w:hAnsi="Alegreya Sans"/>
        </w:rPr>
        <w:t xml:space="preserve">Must be a board-certified pediatrician or pediatric sub-specialist who is a Fellow of the </w:t>
      </w:r>
      <w:r w:rsidRPr="3F7273CD" w:rsidR="6C53E13E">
        <w:rPr>
          <w:rFonts w:ascii="Alegreya Sans" w:hAnsi="Alegreya Sans"/>
        </w:rPr>
        <w:t>AAP </w:t>
      </w:r>
      <w:r w:rsidRPr="3F7273CD" w:rsidR="3616AA8D">
        <w:rPr>
          <w:rFonts w:ascii="Alegreya Sans" w:hAnsi="Alegreya Sans"/>
        </w:rPr>
        <w:t>(</w:t>
      </w:r>
      <w:r w:rsidRPr="3F7273CD" w:rsidR="3616AA8D">
        <w:rPr>
          <w:rFonts w:ascii="Alegreya Sans" w:hAnsi="Alegreya Sans"/>
        </w:rPr>
        <w:t>FAAP)</w:t>
      </w:r>
    </w:p>
    <w:p w:rsidRPr="00F01ED4" w:rsidR="00F01ED4" w:rsidP="00F01ED4" w:rsidRDefault="00F01ED4" w14:paraId="072E921F" w14:textId="77777777">
      <w:pPr>
        <w:pStyle w:val="ListParagraph"/>
        <w:numPr>
          <w:ilvl w:val="0"/>
          <w:numId w:val="38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Three to five years of clinical patient care with direct experience caring for children involved in the child welfare system is required. </w:t>
      </w:r>
    </w:p>
    <w:p w:rsidRPr="00F01ED4" w:rsidR="00F01ED4" w:rsidP="00F01ED4" w:rsidRDefault="00F01ED4" w14:paraId="20A87639" w14:textId="77777777">
      <w:pPr>
        <w:pStyle w:val="ListParagraph"/>
        <w:numPr>
          <w:ilvl w:val="0"/>
          <w:numId w:val="38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Excellent writing, policy analysis, and project management skills required. </w:t>
      </w:r>
    </w:p>
    <w:p w:rsidRPr="00F01ED4" w:rsidR="00F01ED4" w:rsidP="00F01ED4" w:rsidRDefault="00F01ED4" w14:paraId="79CC1CB4" w14:textId="77777777">
      <w:pPr>
        <w:pStyle w:val="ListParagraph"/>
        <w:numPr>
          <w:ilvl w:val="0"/>
          <w:numId w:val="38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Must be able to assume a full range of delegated responsibilities, work both independently and as part of a team, exercise good judgment, and display initiative. </w:t>
      </w:r>
    </w:p>
    <w:p w:rsidRPr="00F01ED4" w:rsidR="00F01ED4" w:rsidP="00F01ED4" w:rsidRDefault="00F01ED4" w14:paraId="267627D8" w14:textId="77777777">
      <w:pPr>
        <w:pStyle w:val="ListParagraph"/>
        <w:numPr>
          <w:ilvl w:val="0"/>
          <w:numId w:val="38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The selected individual will work primarily virtually, traveling for meetings and events as needed. </w:t>
      </w:r>
    </w:p>
    <w:p w:rsidRPr="00F01ED4" w:rsidR="00F01ED4" w:rsidP="00F01ED4" w:rsidRDefault="00F01ED4" w14:paraId="1DE34617" w14:textId="77777777">
      <w:pPr>
        <w:pStyle w:val="ListParagraph"/>
        <w:numPr>
          <w:ilvl w:val="0"/>
          <w:numId w:val="38"/>
        </w:numPr>
        <w:spacing w:after="0"/>
        <w:rPr>
          <w:rFonts w:ascii="Alegreya Sans" w:hAnsi="Alegreya Sans"/>
        </w:rPr>
      </w:pPr>
      <w:r w:rsidRPr="00F01ED4">
        <w:rPr>
          <w:rFonts w:ascii="Alegreya Sans" w:hAnsi="Alegreya Sans"/>
        </w:rPr>
        <w:t>This fellowship may include travel and some weekend work. </w:t>
      </w:r>
    </w:p>
    <w:p w:rsidRPr="00F01ED4" w:rsidR="00E77860" w:rsidP="00F01ED4" w:rsidRDefault="00E77860" w14:paraId="1326E510" w14:textId="77777777">
      <w:pPr>
        <w:spacing w:after="0"/>
        <w:rPr>
          <w:rFonts w:ascii="Alegreya Sans" w:hAnsi="Alegreya Sans"/>
        </w:rPr>
      </w:pPr>
    </w:p>
    <w:sectPr w:rsidRPr="00F01ED4" w:rsidR="00E778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egreya Sans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941"/>
    <w:multiLevelType w:val="multilevel"/>
    <w:tmpl w:val="B13C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6B535B"/>
    <w:multiLevelType w:val="multilevel"/>
    <w:tmpl w:val="072A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B0693C"/>
    <w:multiLevelType w:val="multilevel"/>
    <w:tmpl w:val="D0CE1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322BF"/>
    <w:multiLevelType w:val="multilevel"/>
    <w:tmpl w:val="486A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EEB7560"/>
    <w:multiLevelType w:val="multilevel"/>
    <w:tmpl w:val="8E5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1495E3A"/>
    <w:multiLevelType w:val="multilevel"/>
    <w:tmpl w:val="66E0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8793D"/>
    <w:multiLevelType w:val="hybridMultilevel"/>
    <w:tmpl w:val="E834D9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7722C5"/>
    <w:multiLevelType w:val="multilevel"/>
    <w:tmpl w:val="1D861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0304F"/>
    <w:multiLevelType w:val="multilevel"/>
    <w:tmpl w:val="16D416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B0633"/>
    <w:multiLevelType w:val="multilevel"/>
    <w:tmpl w:val="1BB0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7D254AB"/>
    <w:multiLevelType w:val="multilevel"/>
    <w:tmpl w:val="F214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A070E2E"/>
    <w:multiLevelType w:val="multilevel"/>
    <w:tmpl w:val="6DA0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B87057A"/>
    <w:multiLevelType w:val="multilevel"/>
    <w:tmpl w:val="B81E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D901D28"/>
    <w:multiLevelType w:val="multilevel"/>
    <w:tmpl w:val="6A6A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0BB3063"/>
    <w:multiLevelType w:val="multilevel"/>
    <w:tmpl w:val="27B46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03F6A"/>
    <w:multiLevelType w:val="multilevel"/>
    <w:tmpl w:val="EF44B8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20775"/>
    <w:multiLevelType w:val="multilevel"/>
    <w:tmpl w:val="A50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8543CA6"/>
    <w:multiLevelType w:val="multilevel"/>
    <w:tmpl w:val="DC1CAC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C2654"/>
    <w:multiLevelType w:val="multilevel"/>
    <w:tmpl w:val="353E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3C77C22"/>
    <w:multiLevelType w:val="hybridMultilevel"/>
    <w:tmpl w:val="F5E016A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48897046"/>
    <w:multiLevelType w:val="hybridMultilevel"/>
    <w:tmpl w:val="110A1D5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492C6AF3"/>
    <w:multiLevelType w:val="multilevel"/>
    <w:tmpl w:val="8BF4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990565E"/>
    <w:multiLevelType w:val="multilevel"/>
    <w:tmpl w:val="4218FE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27884"/>
    <w:multiLevelType w:val="multilevel"/>
    <w:tmpl w:val="5358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0A6437E"/>
    <w:multiLevelType w:val="multilevel"/>
    <w:tmpl w:val="EB5850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11E47"/>
    <w:multiLevelType w:val="hybridMultilevel"/>
    <w:tmpl w:val="90F698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3647D81"/>
    <w:multiLevelType w:val="multilevel"/>
    <w:tmpl w:val="1D5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56AF3E4A"/>
    <w:multiLevelType w:val="multilevel"/>
    <w:tmpl w:val="D6D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72C0E73"/>
    <w:multiLevelType w:val="multilevel"/>
    <w:tmpl w:val="16F0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A8566D6"/>
    <w:multiLevelType w:val="multilevel"/>
    <w:tmpl w:val="EC4834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BC18C5"/>
    <w:multiLevelType w:val="hybridMultilevel"/>
    <w:tmpl w:val="C1E04A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B33033"/>
    <w:multiLevelType w:val="multilevel"/>
    <w:tmpl w:val="7D42B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01FD3"/>
    <w:multiLevelType w:val="multilevel"/>
    <w:tmpl w:val="51D6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A1C019E"/>
    <w:multiLevelType w:val="multilevel"/>
    <w:tmpl w:val="4E4C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6E0D320C"/>
    <w:multiLevelType w:val="hybridMultilevel"/>
    <w:tmpl w:val="75FE12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472A60"/>
    <w:multiLevelType w:val="multilevel"/>
    <w:tmpl w:val="C86EC8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1109E5"/>
    <w:multiLevelType w:val="multilevel"/>
    <w:tmpl w:val="79169C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D850DB"/>
    <w:multiLevelType w:val="multilevel"/>
    <w:tmpl w:val="2AE4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60922065">
    <w:abstractNumId w:val="18"/>
  </w:num>
  <w:num w:numId="2" w16cid:durableId="897783997">
    <w:abstractNumId w:val="13"/>
  </w:num>
  <w:num w:numId="3" w16cid:durableId="1867401833">
    <w:abstractNumId w:val="11"/>
  </w:num>
  <w:num w:numId="4" w16cid:durableId="828595725">
    <w:abstractNumId w:val="12"/>
  </w:num>
  <w:num w:numId="5" w16cid:durableId="2060981505">
    <w:abstractNumId w:val="3"/>
  </w:num>
  <w:num w:numId="6" w16cid:durableId="782841025">
    <w:abstractNumId w:val="10"/>
  </w:num>
  <w:num w:numId="7" w16cid:durableId="2099132703">
    <w:abstractNumId w:val="27"/>
  </w:num>
  <w:num w:numId="8" w16cid:durableId="716513041">
    <w:abstractNumId w:val="28"/>
  </w:num>
  <w:num w:numId="9" w16cid:durableId="474100713">
    <w:abstractNumId w:val="21"/>
  </w:num>
  <w:num w:numId="10" w16cid:durableId="1730421415">
    <w:abstractNumId w:val="5"/>
  </w:num>
  <w:num w:numId="11" w16cid:durableId="79257647">
    <w:abstractNumId w:val="31"/>
  </w:num>
  <w:num w:numId="12" w16cid:durableId="75134398">
    <w:abstractNumId w:val="14"/>
  </w:num>
  <w:num w:numId="13" w16cid:durableId="1897275853">
    <w:abstractNumId w:val="7"/>
  </w:num>
  <w:num w:numId="14" w16cid:durableId="1244023627">
    <w:abstractNumId w:val="2"/>
  </w:num>
  <w:num w:numId="15" w16cid:durableId="1927031849">
    <w:abstractNumId w:val="8"/>
  </w:num>
  <w:num w:numId="16" w16cid:durableId="1677422919">
    <w:abstractNumId w:val="29"/>
  </w:num>
  <w:num w:numId="17" w16cid:durableId="838082011">
    <w:abstractNumId w:val="17"/>
  </w:num>
  <w:num w:numId="18" w16cid:durableId="604776666">
    <w:abstractNumId w:val="24"/>
  </w:num>
  <w:num w:numId="19" w16cid:durableId="874973610">
    <w:abstractNumId w:val="15"/>
  </w:num>
  <w:num w:numId="20" w16cid:durableId="30809449">
    <w:abstractNumId w:val="22"/>
  </w:num>
  <w:num w:numId="21" w16cid:durableId="1926108185">
    <w:abstractNumId w:val="35"/>
  </w:num>
  <w:num w:numId="22" w16cid:durableId="2092265666">
    <w:abstractNumId w:val="36"/>
  </w:num>
  <w:num w:numId="23" w16cid:durableId="1981420722">
    <w:abstractNumId w:val="9"/>
  </w:num>
  <w:num w:numId="24" w16cid:durableId="701832552">
    <w:abstractNumId w:val="23"/>
  </w:num>
  <w:num w:numId="25" w16cid:durableId="1856308886">
    <w:abstractNumId w:val="0"/>
  </w:num>
  <w:num w:numId="26" w16cid:durableId="1841576014">
    <w:abstractNumId w:val="32"/>
  </w:num>
  <w:num w:numId="27" w16cid:durableId="673841894">
    <w:abstractNumId w:val="37"/>
  </w:num>
  <w:num w:numId="28" w16cid:durableId="1417705874">
    <w:abstractNumId w:val="16"/>
  </w:num>
  <w:num w:numId="29" w16cid:durableId="1738702637">
    <w:abstractNumId w:val="33"/>
  </w:num>
  <w:num w:numId="30" w16cid:durableId="1478454011">
    <w:abstractNumId w:val="4"/>
  </w:num>
  <w:num w:numId="31" w16cid:durableId="790317604">
    <w:abstractNumId w:val="1"/>
  </w:num>
  <w:num w:numId="32" w16cid:durableId="548541128">
    <w:abstractNumId w:val="26"/>
  </w:num>
  <w:num w:numId="33" w16cid:durableId="1989749768">
    <w:abstractNumId w:val="34"/>
  </w:num>
  <w:num w:numId="34" w16cid:durableId="381708186">
    <w:abstractNumId w:val="20"/>
  </w:num>
  <w:num w:numId="35" w16cid:durableId="1327975994">
    <w:abstractNumId w:val="19"/>
  </w:num>
  <w:num w:numId="36" w16cid:durableId="689725306">
    <w:abstractNumId w:val="6"/>
  </w:num>
  <w:num w:numId="37" w16cid:durableId="968510117">
    <w:abstractNumId w:val="30"/>
  </w:num>
  <w:num w:numId="38" w16cid:durableId="5531962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D4"/>
    <w:rsid w:val="00080335"/>
    <w:rsid w:val="00E77860"/>
    <w:rsid w:val="00F01ED4"/>
    <w:rsid w:val="04B09169"/>
    <w:rsid w:val="0B1AA657"/>
    <w:rsid w:val="1917F542"/>
    <w:rsid w:val="222D5327"/>
    <w:rsid w:val="2E11B7FF"/>
    <w:rsid w:val="2FB9C97F"/>
    <w:rsid w:val="3616AA8D"/>
    <w:rsid w:val="380F51EB"/>
    <w:rsid w:val="39EF3632"/>
    <w:rsid w:val="3F7273CD"/>
    <w:rsid w:val="41F43B51"/>
    <w:rsid w:val="49E620FF"/>
    <w:rsid w:val="5FE1FC1A"/>
    <w:rsid w:val="6C53E13E"/>
    <w:rsid w:val="7D12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7486"/>
  <w15:chartTrackingRefBased/>
  <w15:docId w15:val="{579E294E-9919-4269-B638-401D7033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E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E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01E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01E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01E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01E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01E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01E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01E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01E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01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ED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01E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01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E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01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E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01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D1576F690354795FDC364FCD662A8" ma:contentTypeVersion="22" ma:contentTypeDescription="Create a new document." ma:contentTypeScope="" ma:versionID="4087808c4119a74294a41ab892ce4437">
  <xsd:schema xmlns:xsd="http://www.w3.org/2001/XMLSchema" xmlns:xs="http://www.w3.org/2001/XMLSchema" xmlns:p="http://schemas.microsoft.com/office/2006/metadata/properties" xmlns:ns2="f8bd4b37-7736-4434-a14d-4f1ef4563b9a" xmlns:ns3="1921c409-97e8-4719-a6bd-4e13a0ff2e25" targetNamespace="http://schemas.microsoft.com/office/2006/metadata/properties" ma:root="true" ma:fieldsID="bdcea0208510f4209355e904501dfd9e" ns2:_="" ns3:_="">
    <xsd:import namespace="f8bd4b37-7736-4434-a14d-4f1ef4563b9a"/>
    <xsd:import namespace="1921c409-97e8-4719-a6bd-4e13a0ff2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4b37-7736-4434-a14d-4f1ef4563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3234ffa-7caa-425e-ac4c-2fbcad3f6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c409-97e8-4719-a6bd-4e13a0ff2e25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845784-54c2-4301-94b1-c702b4d4defd}" ma:internalName="TaxCatchAll" ma:showField="CatchAllData" ma:web="1921c409-97e8-4719-a6bd-4e13a0ff2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d4b37-7736-4434-a14d-4f1ef4563b9a">
      <Terms xmlns="http://schemas.microsoft.com/office/infopath/2007/PartnerControls"/>
    </lcf76f155ced4ddcb4097134ff3c332f>
    <TaxCatchAll xmlns="1921c409-97e8-4719-a6bd-4e13a0ff2e25" xsi:nil="true"/>
  </documentManagement>
</p:properties>
</file>

<file path=customXml/itemProps1.xml><?xml version="1.0" encoding="utf-8"?>
<ds:datastoreItem xmlns:ds="http://schemas.openxmlformats.org/officeDocument/2006/customXml" ds:itemID="{0220F59F-23C5-4DE3-AB25-BA1276188213}"/>
</file>

<file path=customXml/itemProps2.xml><?xml version="1.0" encoding="utf-8"?>
<ds:datastoreItem xmlns:ds="http://schemas.openxmlformats.org/officeDocument/2006/customXml" ds:itemID="{F060676C-6504-4CC8-BAAE-7BBE1C185DED}"/>
</file>

<file path=customXml/itemProps3.xml><?xml version="1.0" encoding="utf-8"?>
<ds:datastoreItem xmlns:ds="http://schemas.openxmlformats.org/officeDocument/2006/customXml" ds:itemID="{85E9F101-9D36-4A86-ABF3-9A7FDA317E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Mathews, Ella</dc:creator>
  <keywords/>
  <dc:description/>
  <lastModifiedBy>Mathews, Ella</lastModifiedBy>
  <revision>3</revision>
  <dcterms:created xsi:type="dcterms:W3CDTF">2024-10-21T21:01:00.0000000Z</dcterms:created>
  <dcterms:modified xsi:type="dcterms:W3CDTF">2024-10-23T19:28:23.3462625Z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0x010100368D1576F690354795FDC364FCD662A8</vt:lpwstr>
  </property>
  <property fmtid="{D5CDD505-2E9C-101B-9397-08002B2CF9AE}" pid="3" name="MediaServiceImageTags">
    <vt:lpwstr/>
  </property>
</Properties>
</file>