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917A32" w:rsidR="00917A32" w:rsidP="00917A32" w:rsidRDefault="00CB4235" w14:paraId="6EB7F1DE" w14:textId="09BB29D9">
      <w:pPr>
        <w:pStyle w:val="Title"/>
        <w:spacing w:after="200"/>
        <w:contextualSpacing w:val="0"/>
        <w:jc w:val="center"/>
        <w:rPr>
          <w:rFonts w:ascii="Open Sans" w:hAnsi="Open Sans" w:cs="Open Sans"/>
          <w:b/>
          <w:bCs/>
          <w:sz w:val="26"/>
          <w:szCs w:val="26"/>
        </w:rPr>
      </w:pPr>
      <w:r w:rsidRPr="00917A32">
        <w:rPr>
          <w:rFonts w:ascii="Open Sans" w:hAnsi="Open Sans" w:cs="Open Sans"/>
          <w:b/>
          <w:bCs/>
          <w:sz w:val="26"/>
          <w:szCs w:val="26"/>
        </w:rPr>
        <w:t>RUOP Preceptor Information</w:t>
      </w:r>
    </w:p>
    <w:tbl>
      <w:tblPr>
        <w:tblStyle w:val="TableGrid"/>
        <w:tblW w:w="0" w:type="auto"/>
        <w:tblBorders>
          <w:top w:val="dotDash" w:color="7F7F7F" w:themeColor="text1" w:themeTint="80" w:sz="4" w:space="0"/>
          <w:left w:val="dotDash" w:color="7F7F7F" w:themeColor="text1" w:themeTint="80" w:sz="4" w:space="0"/>
          <w:bottom w:val="dotDash" w:color="7F7F7F" w:themeColor="text1" w:themeTint="80" w:sz="4" w:space="0"/>
          <w:right w:val="dotDash" w:color="7F7F7F" w:themeColor="text1" w:themeTint="80" w:sz="4" w:space="0"/>
          <w:insideH w:val="dotDash" w:color="7F7F7F" w:themeColor="text1" w:themeTint="80" w:sz="4" w:space="0"/>
          <w:insideV w:val="dotDash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02"/>
      </w:tblGrid>
      <w:tr w:rsidR="00917A32" w:rsidTr="00917A32" w14:paraId="37BFA9DC" w14:textId="77777777">
        <w:trPr>
          <w:trHeight w:val="1664"/>
        </w:trPr>
        <w:tc>
          <w:tcPr>
            <w:tcW w:w="10502" w:type="dxa"/>
            <w:vAlign w:val="center"/>
          </w:tcPr>
          <w:p w:rsidRPr="00917A32" w:rsidR="00917A32" w:rsidP="00917A32" w:rsidRDefault="00917A32" w14:paraId="4F56E946" w14:textId="77777777">
            <w:pPr>
              <w:spacing w:after="0"/>
              <w:rPr>
                <w:rStyle w:val="Emphasis"/>
              </w:rPr>
            </w:pPr>
            <w:r w:rsidRPr="00917A32">
              <w:rPr>
                <w:rStyle w:val="Emphasis"/>
              </w:rPr>
              <w:t>PROGRAM GOALS</w:t>
            </w:r>
          </w:p>
          <w:p w:rsidRPr="00917A32" w:rsidR="00917A32" w:rsidP="00917A32" w:rsidRDefault="00917A32" w14:paraId="54400AF4" w14:textId="77777777">
            <w:pPr>
              <w:pStyle w:val="ListParagraph"/>
              <w:numPr>
                <w:ilvl w:val="0"/>
                <w:numId w:val="3"/>
              </w:numPr>
              <w:ind w:right="144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7A32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Provide students with an early exposure to the rewards and challenges of practicing primary care medicine in rural or urban underserved settings. </w:t>
            </w:r>
          </w:p>
          <w:p w:rsidRPr="00917A32" w:rsidR="00917A32" w:rsidP="00917A32" w:rsidRDefault="00917A32" w14:paraId="37F11B64" w14:textId="77777777">
            <w:pPr>
              <w:pStyle w:val="ListParagraph"/>
              <w:numPr>
                <w:ilvl w:val="0"/>
                <w:numId w:val="3"/>
              </w:numPr>
              <w:ind w:right="144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7A32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>Promote in students a positive attitude toward rural and urban underserved community medicine.</w:t>
            </w:r>
          </w:p>
          <w:p w:rsidRPr="00917A32" w:rsidR="00917A32" w:rsidP="00917A32" w:rsidRDefault="00917A32" w14:paraId="440966F5" w14:textId="0B09DD96">
            <w:pPr>
              <w:pStyle w:val="ListParagraph"/>
              <w:numPr>
                <w:ilvl w:val="0"/>
                <w:numId w:val="3"/>
              </w:numPr>
              <w:ind w:right="144"/>
              <w:rPr>
                <w:rFonts w:ascii="Calibri Light" w:hAnsi="Calibri Light" w:cs="Calibri Light"/>
                <w:i/>
                <w:iCs/>
                <w:sz w:val="21"/>
                <w:szCs w:val="21"/>
              </w:rPr>
            </w:pPr>
            <w:r w:rsidRPr="00917A32">
              <w:rPr>
                <w:rFonts w:ascii="Calibri Light" w:hAnsi="Calibri Light" w:cs="Calibri Light"/>
                <w:i/>
                <w:iCs/>
                <w:sz w:val="21"/>
                <w:szCs w:val="21"/>
              </w:rPr>
              <w:t xml:space="preserve">Provide students with an opportunity to learn how community healthcare systems function. </w:t>
            </w:r>
          </w:p>
        </w:tc>
      </w:tr>
    </w:tbl>
    <w:p w:rsidRPr="00C32401" w:rsidR="00C87E92" w:rsidP="2BBE6A15" w:rsidRDefault="00C87E92" w14:paraId="16E96322" w14:textId="4E3D07F0">
      <w:pPr>
        <w:spacing w:after="0"/>
        <w:ind w:left="-180" w:right="144"/>
        <w:rPr>
          <w:rFonts w:cstheme="minorHAnsi"/>
          <w:b/>
          <w:bCs/>
          <w:sz w:val="21"/>
          <w:szCs w:val="21"/>
        </w:rPr>
      </w:pPr>
    </w:p>
    <w:p w:rsidRPr="00917A32" w:rsidR="00C87E92" w:rsidP="00C6181D" w:rsidRDefault="00C87E92" w14:paraId="2A83F2E6" w14:textId="093E2449">
      <w:pPr>
        <w:spacing w:after="0"/>
        <w:ind w:left="90" w:right="144"/>
        <w:rPr>
          <w:rStyle w:val="Strong"/>
        </w:rPr>
      </w:pPr>
      <w:r w:rsidRPr="00917A32">
        <w:rPr>
          <w:rStyle w:val="Strong"/>
        </w:rPr>
        <w:t xml:space="preserve">BEFORE RUOP </w:t>
      </w:r>
    </w:p>
    <w:p w:rsidRPr="00C32401" w:rsidR="00C87E92" w:rsidP="00C87E92" w:rsidRDefault="00C87E92" w14:paraId="146E3DD6" w14:textId="15490588">
      <w:pPr>
        <w:pStyle w:val="ListParagraph"/>
        <w:numPr>
          <w:ilvl w:val="0"/>
          <w:numId w:val="5"/>
        </w:numPr>
        <w:ind w:right="144"/>
        <w:rPr>
          <w:rFonts w:asciiTheme="minorHAnsi" w:hAnsiTheme="minorHAnsi" w:cstheme="minorHAnsi"/>
          <w:sz w:val="21"/>
          <w:szCs w:val="21"/>
        </w:rPr>
      </w:pPr>
      <w:r w:rsidRPr="00C32401">
        <w:rPr>
          <w:rFonts w:asciiTheme="minorHAnsi" w:hAnsiTheme="minorHAnsi" w:cstheme="minorHAnsi"/>
          <w:sz w:val="21"/>
          <w:szCs w:val="21"/>
        </w:rPr>
        <w:t>Please communicate to students any paperwork they need to complete in advance of the rotation.</w:t>
      </w:r>
    </w:p>
    <w:p w:rsidRPr="00C32401" w:rsidR="00C87E92" w:rsidP="2BBE6A15" w:rsidRDefault="00C87E92" w14:paraId="17BE2297" w14:textId="77777777">
      <w:pPr>
        <w:spacing w:after="0"/>
        <w:ind w:left="-180" w:right="144"/>
        <w:rPr>
          <w:rFonts w:cstheme="minorHAnsi"/>
          <w:b/>
          <w:bCs/>
          <w:sz w:val="21"/>
          <w:szCs w:val="21"/>
        </w:rPr>
      </w:pPr>
    </w:p>
    <w:p w:rsidRPr="00917A32" w:rsidR="00CB4235" w:rsidP="00C6181D" w:rsidRDefault="0B922281" w14:paraId="7D994AFB" w14:textId="39FF71D1">
      <w:pPr>
        <w:spacing w:after="0"/>
        <w:ind w:left="90" w:right="144"/>
        <w:rPr>
          <w:rStyle w:val="Strong"/>
        </w:rPr>
      </w:pPr>
      <w:r w:rsidRPr="00917A32">
        <w:rPr>
          <w:rStyle w:val="Strong"/>
        </w:rPr>
        <w:t>ORIENTATION</w:t>
      </w:r>
    </w:p>
    <w:p w:rsidRPr="00C32401" w:rsidR="00F4309A" w:rsidP="00C6181D" w:rsidRDefault="002B25BF" w14:paraId="34A99165" w14:textId="6FF887D2" w14:noSpellErr="1">
      <w:pPr>
        <w:numPr>
          <w:ilvl w:val="0"/>
          <w:numId w:val="1"/>
        </w:numPr>
        <w:spacing w:after="0" w:line="259" w:lineRule="auto"/>
        <w:rPr>
          <w:color w:val="000000" w:themeColor="text1"/>
          <w:sz w:val="21"/>
          <w:szCs w:val="21"/>
        </w:rPr>
      </w:pPr>
      <w:r w:rsidRPr="2E75243A" w:rsidR="002B25BF">
        <w:rPr>
          <w:color w:val="000000" w:themeColor="text1" w:themeTint="FF" w:themeShade="FF"/>
          <w:sz w:val="21"/>
          <w:szCs w:val="21"/>
        </w:rPr>
        <w:t>At the beginning of the rotation, please meet with the student to discuss</w:t>
      </w:r>
      <w:r w:rsidRPr="2E75243A" w:rsidR="00C87E92">
        <w:rPr>
          <w:color w:val="000000" w:themeColor="text1" w:themeTint="FF" w:themeShade="FF"/>
          <w:sz w:val="21"/>
          <w:szCs w:val="21"/>
        </w:rPr>
        <w:t xml:space="preserve"> </w:t>
      </w:r>
      <w:r w:rsidRPr="2E75243A" w:rsidR="00C32401">
        <w:rPr>
          <w:sz w:val="21"/>
          <w:szCs w:val="21"/>
        </w:rPr>
        <w:t>their learning plan</w:t>
      </w:r>
      <w:r w:rsidRPr="2E75243A" w:rsidR="00F4309A">
        <w:rPr>
          <w:sz w:val="21"/>
          <w:szCs w:val="21"/>
        </w:rPr>
        <w:t>.</w:t>
      </w:r>
      <w:r w:rsidRPr="2E75243A" w:rsidR="00F4309A">
        <w:rPr>
          <w:color w:val="000000" w:themeColor="text1" w:themeTint="FF" w:themeShade="FF"/>
          <w:sz w:val="21"/>
          <w:szCs w:val="21"/>
        </w:rPr>
        <w:t xml:space="preserve"> </w:t>
      </w:r>
      <w:r w:rsidRPr="2E75243A" w:rsidR="679258D6">
        <w:rPr>
          <w:color w:val="000000" w:themeColor="text1" w:themeTint="FF" w:themeShade="FF"/>
          <w:sz w:val="21"/>
          <w:szCs w:val="21"/>
        </w:rPr>
        <w:t>At this meeting, please also</w:t>
      </w:r>
      <w:r w:rsidRPr="2E75243A" w:rsidR="00F4309A">
        <w:rPr>
          <w:color w:val="000000" w:themeColor="text1" w:themeTint="FF" w:themeShade="FF"/>
          <w:sz w:val="21"/>
          <w:szCs w:val="21"/>
        </w:rPr>
        <w:t xml:space="preserve"> </w:t>
      </w:r>
      <w:r w:rsidRPr="2E75243A" w:rsidR="5F76C0BB">
        <w:rPr>
          <w:color w:val="000000" w:themeColor="text1" w:themeTint="FF" w:themeShade="FF"/>
          <w:sz w:val="21"/>
          <w:szCs w:val="21"/>
        </w:rPr>
        <w:t>discuss</w:t>
      </w:r>
      <w:r w:rsidRPr="2E75243A" w:rsidR="00F4309A">
        <w:rPr>
          <w:color w:val="000000" w:themeColor="text1" w:themeTint="FF" w:themeShade="FF"/>
          <w:sz w:val="21"/>
          <w:szCs w:val="21"/>
        </w:rPr>
        <w:t xml:space="preserve"> safety protocols, </w:t>
      </w:r>
      <w:r w:rsidRPr="2E75243A" w:rsidR="00092834">
        <w:rPr>
          <w:color w:val="000000" w:themeColor="text1" w:themeTint="FF" w:themeShade="FF"/>
          <w:sz w:val="21"/>
          <w:szCs w:val="21"/>
        </w:rPr>
        <w:t>absence-</w:t>
      </w:r>
      <w:r w:rsidRPr="2E75243A" w:rsidR="00F4309A">
        <w:rPr>
          <w:color w:val="000000" w:themeColor="text1" w:themeTint="FF" w:themeShade="FF"/>
          <w:sz w:val="21"/>
          <w:szCs w:val="21"/>
        </w:rPr>
        <w:t>related policies</w:t>
      </w:r>
      <w:r w:rsidRPr="2E75243A" w:rsidR="00092834">
        <w:rPr>
          <w:color w:val="000000" w:themeColor="text1" w:themeTint="FF" w:themeShade="FF"/>
          <w:sz w:val="21"/>
          <w:szCs w:val="21"/>
        </w:rPr>
        <w:t>,</w:t>
      </w:r>
      <w:r w:rsidRPr="2E75243A" w:rsidR="00F4309A">
        <w:rPr>
          <w:color w:val="000000" w:themeColor="text1" w:themeTint="FF" w:themeShade="FF"/>
          <w:sz w:val="21"/>
          <w:szCs w:val="21"/>
        </w:rPr>
        <w:t xml:space="preserve"> and </w:t>
      </w:r>
      <w:r w:rsidRPr="2E75243A" w:rsidR="00092834">
        <w:rPr>
          <w:color w:val="000000" w:themeColor="text1" w:themeTint="FF" w:themeShade="FF"/>
          <w:sz w:val="21"/>
          <w:szCs w:val="21"/>
        </w:rPr>
        <w:t xml:space="preserve">other </w:t>
      </w:r>
      <w:r w:rsidRPr="2E75243A" w:rsidR="00F4309A">
        <w:rPr>
          <w:color w:val="000000" w:themeColor="text1" w:themeTint="FF" w:themeShade="FF"/>
          <w:sz w:val="21"/>
          <w:szCs w:val="21"/>
        </w:rPr>
        <w:t>practices at your clinic.</w:t>
      </w:r>
      <w:r w:rsidRPr="2E75243A" w:rsidR="00C87E92">
        <w:rPr>
          <w:color w:val="000000" w:themeColor="text1" w:themeTint="FF" w:themeShade="FF"/>
          <w:sz w:val="21"/>
          <w:szCs w:val="21"/>
        </w:rPr>
        <w:t xml:space="preserve"> </w:t>
      </w:r>
    </w:p>
    <w:p w:rsidRPr="00C32401" w:rsidR="00C87E92" w:rsidP="00C6181D" w:rsidRDefault="00F4309A" w14:paraId="131A5E15" w14:textId="39941FB5">
      <w:pPr>
        <w:numPr>
          <w:ilvl w:val="0"/>
          <w:numId w:val="1"/>
        </w:numPr>
        <w:spacing w:after="0" w:line="259" w:lineRule="auto"/>
        <w:rPr>
          <w:rFonts w:eastAsia="Yu Mincho" w:cstheme="minorHAnsi"/>
          <w:b/>
          <w:bCs/>
          <w:color w:val="000000" w:themeColor="text1"/>
          <w:sz w:val="21"/>
          <w:szCs w:val="21"/>
        </w:rPr>
      </w:pPr>
      <w:r w:rsidRPr="00C32401">
        <w:rPr>
          <w:rFonts w:cstheme="minorHAnsi"/>
          <w:color w:val="000000" w:themeColor="text1"/>
          <w:sz w:val="21"/>
          <w:szCs w:val="21"/>
        </w:rPr>
        <w:t xml:space="preserve">Please take some time to orient the student to your </w:t>
      </w:r>
      <w:r w:rsidRPr="00C32401" w:rsidR="035BDE4C">
        <w:rPr>
          <w:rFonts w:cstheme="minorHAnsi"/>
          <w:color w:val="000000" w:themeColor="text1"/>
          <w:sz w:val="21"/>
          <w:szCs w:val="21"/>
        </w:rPr>
        <w:t xml:space="preserve">staff and other preceptors they will be working with in clinic. </w:t>
      </w:r>
      <w:r w:rsidRPr="00C32401" w:rsidR="24823C51">
        <w:rPr>
          <w:rFonts w:cstheme="minorHAnsi"/>
          <w:color w:val="000000" w:themeColor="text1"/>
          <w:sz w:val="21"/>
          <w:szCs w:val="21"/>
        </w:rPr>
        <w:t>Be sure to also share with your student their schedule for this rotation</w:t>
      </w:r>
      <w:r w:rsidRPr="00C32401" w:rsidR="00C87E92">
        <w:rPr>
          <w:rFonts w:cstheme="minorHAnsi"/>
          <w:color w:val="000000" w:themeColor="text1"/>
          <w:sz w:val="21"/>
          <w:szCs w:val="21"/>
        </w:rPr>
        <w:t>.</w:t>
      </w:r>
    </w:p>
    <w:p w:rsidRPr="00C32401" w:rsidR="00C87E92" w:rsidP="00C87E92" w:rsidRDefault="00C87E92" w14:paraId="3C015D5D" w14:textId="77777777">
      <w:pPr>
        <w:spacing w:after="0" w:line="240" w:lineRule="auto"/>
        <w:rPr>
          <w:rFonts w:eastAsia="Yu Mincho" w:cstheme="minorHAnsi"/>
          <w:b/>
          <w:bCs/>
          <w:color w:val="000000" w:themeColor="text1"/>
          <w:sz w:val="21"/>
          <w:szCs w:val="21"/>
        </w:rPr>
      </w:pPr>
    </w:p>
    <w:p w:rsidRPr="00917A32" w:rsidR="2DEB1635" w:rsidP="00C6181D" w:rsidRDefault="2DEB1635" w14:paraId="25FC6E87" w14:textId="128CBB7D">
      <w:pPr>
        <w:spacing w:after="0" w:line="240" w:lineRule="auto"/>
        <w:ind w:left="90"/>
        <w:rPr>
          <w:rStyle w:val="Strong"/>
        </w:rPr>
      </w:pPr>
      <w:r w:rsidRPr="00917A32">
        <w:rPr>
          <w:rStyle w:val="Strong"/>
        </w:rPr>
        <w:t xml:space="preserve">CLINICAL </w:t>
      </w:r>
      <w:r w:rsidRPr="00917A32" w:rsidR="149719FE">
        <w:rPr>
          <w:rStyle w:val="Strong"/>
        </w:rPr>
        <w:t>LEARNING</w:t>
      </w:r>
    </w:p>
    <w:p w:rsidRPr="00C32401" w:rsidR="00CB4235" w:rsidP="00C6181D" w:rsidRDefault="00B315CB" w14:paraId="12B1B5AB" w14:textId="2CE097C9">
      <w:pPr>
        <w:numPr>
          <w:ilvl w:val="0"/>
          <w:numId w:val="1"/>
        </w:numPr>
        <w:spacing w:after="0" w:line="259" w:lineRule="auto"/>
        <w:rPr>
          <w:rFonts w:cstheme="minorHAnsi"/>
          <w:color w:val="000000" w:themeColor="text1"/>
          <w:sz w:val="21"/>
          <w:szCs w:val="21"/>
        </w:rPr>
      </w:pPr>
      <w:r w:rsidRPr="00C32401">
        <w:rPr>
          <w:rFonts w:cstheme="minorHAnsi"/>
          <w:color w:val="000000" w:themeColor="text1"/>
          <w:sz w:val="21"/>
          <w:szCs w:val="21"/>
        </w:rPr>
        <w:t>RUOP is designed to provide practical, hands-on experience to students within their current skill level as opposed to merely shadowing.</w:t>
      </w:r>
      <w:r w:rsidRPr="00C32401" w:rsidR="009A62B1">
        <w:rPr>
          <w:rFonts w:cstheme="minorHAnsi"/>
          <w:color w:val="000000" w:themeColor="text1"/>
          <w:sz w:val="21"/>
          <w:szCs w:val="21"/>
        </w:rPr>
        <w:t xml:space="preserve"> </w:t>
      </w:r>
      <w:r w:rsidRPr="00C32401">
        <w:rPr>
          <w:rFonts w:cstheme="minorHAnsi"/>
          <w:color w:val="000000" w:themeColor="text1"/>
          <w:sz w:val="21"/>
          <w:szCs w:val="21"/>
        </w:rPr>
        <w:t>P</w:t>
      </w:r>
      <w:r w:rsidRPr="00C32401" w:rsidR="00CB4235">
        <w:rPr>
          <w:rFonts w:cstheme="minorHAnsi"/>
          <w:color w:val="000000" w:themeColor="text1"/>
          <w:sz w:val="21"/>
          <w:szCs w:val="21"/>
        </w:rPr>
        <w:t xml:space="preserve">lease allow students to gather information, carry out a PE appropriate for the problem and present findings to you several times a day. </w:t>
      </w:r>
      <w:r w:rsidRPr="00C32401">
        <w:rPr>
          <w:rFonts w:cstheme="minorHAnsi"/>
          <w:color w:val="000000" w:themeColor="text1"/>
          <w:sz w:val="21"/>
          <w:szCs w:val="21"/>
        </w:rPr>
        <w:t>Additional avenues for engagement could also include EMR documentation</w:t>
      </w:r>
      <w:r w:rsidR="00602A25">
        <w:rPr>
          <w:rFonts w:cstheme="minorHAnsi"/>
          <w:color w:val="000000" w:themeColor="text1"/>
          <w:sz w:val="21"/>
          <w:szCs w:val="21"/>
        </w:rPr>
        <w:t xml:space="preserve">, </w:t>
      </w:r>
      <w:r w:rsidR="00B01A47">
        <w:rPr>
          <w:rFonts w:cstheme="minorHAnsi"/>
          <w:color w:val="000000" w:themeColor="text1"/>
          <w:sz w:val="21"/>
          <w:szCs w:val="21"/>
        </w:rPr>
        <w:t>ordering labs,</w:t>
      </w:r>
      <w:r w:rsidRPr="00C32401">
        <w:rPr>
          <w:rFonts w:cstheme="minorHAnsi"/>
          <w:color w:val="000000" w:themeColor="text1"/>
          <w:sz w:val="21"/>
          <w:szCs w:val="21"/>
        </w:rPr>
        <w:t xml:space="preserve"> and assisting with minor procedures (e.g. suturing)</w:t>
      </w:r>
      <w:r w:rsidRPr="00C32401" w:rsidR="1E1BA5ED">
        <w:rPr>
          <w:rFonts w:cstheme="minorHAnsi"/>
          <w:color w:val="000000" w:themeColor="text1"/>
          <w:sz w:val="21"/>
          <w:szCs w:val="21"/>
        </w:rPr>
        <w:t>.</w:t>
      </w:r>
    </w:p>
    <w:p w:rsidRPr="00C32401" w:rsidR="00CB4235" w:rsidP="00C6181D" w:rsidRDefault="00CB4235" w14:paraId="7BB62E25" w14:textId="0D005EA3">
      <w:pPr>
        <w:numPr>
          <w:ilvl w:val="0"/>
          <w:numId w:val="1"/>
        </w:numPr>
        <w:spacing w:after="0" w:line="259" w:lineRule="auto"/>
        <w:rPr>
          <w:color w:val="000000" w:themeColor="text1"/>
          <w:sz w:val="21"/>
          <w:szCs w:val="21"/>
        </w:rPr>
      </w:pPr>
      <w:r w:rsidRPr="7F9D5E6C">
        <w:rPr>
          <w:color w:val="000000" w:themeColor="text1"/>
          <w:sz w:val="21"/>
          <w:szCs w:val="21"/>
        </w:rPr>
        <w:t>As the primary preceptor, you are responsible for providing direct supervision during t</w:t>
      </w:r>
      <w:r w:rsidRPr="7F9D5E6C" w:rsidR="00D86B71">
        <w:rPr>
          <w:color w:val="000000" w:themeColor="text1"/>
          <w:sz w:val="21"/>
          <w:szCs w:val="21"/>
        </w:rPr>
        <w:t xml:space="preserve">he student’s clinical rotation. </w:t>
      </w:r>
      <w:r w:rsidRPr="7F9D5E6C">
        <w:rPr>
          <w:color w:val="000000" w:themeColor="text1"/>
          <w:sz w:val="21"/>
          <w:szCs w:val="21"/>
        </w:rPr>
        <w:t>However, it is acceptable for RUOP students to spend time with other preceptors</w:t>
      </w:r>
      <w:r w:rsidRPr="7F9D5E6C" w:rsidR="00C32401">
        <w:rPr>
          <w:sz w:val="21"/>
          <w:szCs w:val="21"/>
        </w:rPr>
        <w:t xml:space="preserve">, including no more than 25% of their time with </w:t>
      </w:r>
      <w:r w:rsidR="00EC4C27">
        <w:rPr>
          <w:sz w:val="21"/>
          <w:szCs w:val="21"/>
        </w:rPr>
        <w:t>a</w:t>
      </w:r>
      <w:r w:rsidRPr="7F9D5E6C" w:rsidR="00C32401">
        <w:rPr>
          <w:sz w:val="21"/>
          <w:szCs w:val="21"/>
        </w:rPr>
        <w:t xml:space="preserve">dvanced </w:t>
      </w:r>
      <w:r w:rsidR="00EC4C27">
        <w:rPr>
          <w:sz w:val="21"/>
          <w:szCs w:val="21"/>
        </w:rPr>
        <w:t>p</w:t>
      </w:r>
      <w:r w:rsidRPr="7F9D5E6C" w:rsidR="00C32401">
        <w:rPr>
          <w:sz w:val="21"/>
          <w:szCs w:val="21"/>
        </w:rPr>
        <w:t>ractitioners</w:t>
      </w:r>
      <w:r w:rsidRPr="7F9D5E6C">
        <w:rPr>
          <w:sz w:val="21"/>
          <w:szCs w:val="21"/>
        </w:rPr>
        <w:t>.</w:t>
      </w:r>
      <w:r w:rsidRPr="7F9D5E6C">
        <w:rPr>
          <w:color w:val="000000" w:themeColor="text1"/>
          <w:sz w:val="21"/>
          <w:szCs w:val="21"/>
        </w:rPr>
        <w:t xml:space="preserve"> </w:t>
      </w:r>
      <w:r w:rsidRPr="7F9D5E6C" w:rsidR="00F4309A">
        <w:rPr>
          <w:color w:val="000000" w:themeColor="text1"/>
          <w:sz w:val="21"/>
          <w:szCs w:val="21"/>
        </w:rPr>
        <w:t>In these instances, it is helpful if you communicate with alternate preceptors the expected level of engagement for the student.</w:t>
      </w:r>
      <w:r w:rsidRPr="7F9D5E6C">
        <w:rPr>
          <w:color w:val="000000" w:themeColor="text1"/>
          <w:sz w:val="21"/>
          <w:szCs w:val="21"/>
        </w:rPr>
        <w:t xml:space="preserve">  </w:t>
      </w:r>
    </w:p>
    <w:p w:rsidR="00CB4235" w:rsidP="00C6181D" w:rsidRDefault="00C32401" w14:paraId="568A3A61" w14:textId="54A8E8CB">
      <w:pPr>
        <w:numPr>
          <w:ilvl w:val="0"/>
          <w:numId w:val="1"/>
        </w:numPr>
        <w:spacing w:after="0" w:line="259" w:lineRule="auto"/>
        <w:rPr>
          <w:color w:val="000000" w:themeColor="text1"/>
          <w:sz w:val="21"/>
          <w:szCs w:val="21"/>
        </w:rPr>
      </w:pPr>
      <w:r w:rsidRPr="7F9D5E6C">
        <w:rPr>
          <w:sz w:val="21"/>
          <w:szCs w:val="21"/>
        </w:rPr>
        <w:t>The</w:t>
      </w:r>
      <w:r w:rsidRPr="7F9D5E6C">
        <w:rPr>
          <w:b/>
          <w:bCs/>
          <w:color w:val="4472C4" w:themeColor="accent1"/>
          <w:sz w:val="21"/>
          <w:szCs w:val="21"/>
        </w:rPr>
        <w:t xml:space="preserve"> </w:t>
      </w:r>
      <w:r w:rsidRPr="7F9D5E6C" w:rsidR="002E3EA7">
        <w:rPr>
          <w:color w:val="000000" w:themeColor="text1"/>
          <w:sz w:val="21"/>
          <w:szCs w:val="21"/>
        </w:rPr>
        <w:t>University of Washington School of Medicine</w:t>
      </w:r>
      <w:r w:rsidRPr="7F9D5E6C" w:rsidR="00DA3922">
        <w:rPr>
          <w:color w:val="000000" w:themeColor="text1"/>
          <w:sz w:val="21"/>
          <w:szCs w:val="21"/>
        </w:rPr>
        <w:t xml:space="preserve"> </w:t>
      </w:r>
      <w:r w:rsidRPr="7F9D5E6C" w:rsidR="00DA3922">
        <w:rPr>
          <w:sz w:val="21"/>
          <w:szCs w:val="21"/>
        </w:rPr>
        <w:t>is committed to providing a positive, inclusive learning environment for our students.</w:t>
      </w:r>
      <w:r w:rsidRPr="7F9D5E6C" w:rsidR="002E3EA7">
        <w:rPr>
          <w:color w:val="000000" w:themeColor="text1"/>
          <w:sz w:val="21"/>
          <w:szCs w:val="21"/>
        </w:rPr>
        <w:t xml:space="preserve"> Please take a moment to familiarize yourself with the associated policies related to </w:t>
      </w:r>
      <w:hyperlink r:id="rId11">
        <w:r w:rsidRPr="7F9D5E6C" w:rsidR="002E3EA7">
          <w:rPr>
            <w:rStyle w:val="Hyperlink"/>
            <w:sz w:val="21"/>
            <w:szCs w:val="21"/>
          </w:rPr>
          <w:t>professional conduct</w:t>
        </w:r>
      </w:hyperlink>
      <w:r w:rsidRPr="7F9D5E6C" w:rsidR="002E3EA7">
        <w:rPr>
          <w:color w:val="000000" w:themeColor="text1"/>
          <w:sz w:val="21"/>
          <w:szCs w:val="21"/>
        </w:rPr>
        <w:t xml:space="preserve"> and</w:t>
      </w:r>
      <w:r w:rsidRPr="7F9D5E6C" w:rsidR="00DA3922">
        <w:rPr>
          <w:color w:val="000000" w:themeColor="text1"/>
          <w:sz w:val="21"/>
          <w:szCs w:val="21"/>
        </w:rPr>
        <w:t xml:space="preserve"> </w:t>
      </w:r>
      <w:hyperlink r:id="rId12">
        <w:r w:rsidRPr="7F9D5E6C" w:rsidR="00DA3922">
          <w:rPr>
            <w:rStyle w:val="Hyperlink"/>
            <w:sz w:val="21"/>
            <w:szCs w:val="21"/>
          </w:rPr>
          <w:t>learning environment values and standards</w:t>
        </w:r>
      </w:hyperlink>
      <w:r w:rsidRPr="7F9D5E6C" w:rsidR="00DA3922">
        <w:rPr>
          <w:color w:val="000000" w:themeColor="text1"/>
          <w:sz w:val="21"/>
          <w:szCs w:val="21"/>
        </w:rPr>
        <w:t>.</w:t>
      </w:r>
    </w:p>
    <w:p w:rsidRPr="00C32401" w:rsidR="00C32401" w:rsidP="00C6181D" w:rsidRDefault="00C32401" w14:paraId="27AE4347" w14:textId="6357CD70">
      <w:pPr>
        <w:numPr>
          <w:ilvl w:val="0"/>
          <w:numId w:val="1"/>
        </w:numPr>
        <w:spacing w:after="0" w:line="259" w:lineRule="auto"/>
        <w:rPr>
          <w:rFonts w:cstheme="minorHAnsi"/>
          <w:color w:val="000000" w:themeColor="text1"/>
          <w:sz w:val="21"/>
          <w:szCs w:val="21"/>
        </w:rPr>
      </w:pPr>
      <w:r w:rsidRPr="00C32401">
        <w:rPr>
          <w:rFonts w:cstheme="minorHAnsi"/>
          <w:color w:val="000000" w:themeColor="text1"/>
          <w:sz w:val="21"/>
          <w:szCs w:val="21"/>
        </w:rPr>
        <w:t>We would like students to spend 30-35 hours each week in clinic.</w:t>
      </w:r>
    </w:p>
    <w:p w:rsidRPr="00C32401" w:rsidR="00C87E92" w:rsidP="00CB4235" w:rsidRDefault="00C87E92" w14:paraId="6CA7F5DE" w14:textId="77777777">
      <w:pPr>
        <w:spacing w:after="0"/>
        <w:ind w:left="-180" w:right="144"/>
        <w:rPr>
          <w:rFonts w:cstheme="minorHAnsi"/>
          <w:b/>
          <w:sz w:val="21"/>
          <w:szCs w:val="21"/>
        </w:rPr>
      </w:pPr>
    </w:p>
    <w:p w:rsidRPr="00917A32" w:rsidR="00CB4235" w:rsidP="00C6181D" w:rsidRDefault="00CB4235" w14:paraId="0FEE8CC2" w14:textId="3002B4A0">
      <w:pPr>
        <w:spacing w:after="0"/>
        <w:ind w:left="90" w:right="144"/>
        <w:rPr>
          <w:rStyle w:val="Strong"/>
        </w:rPr>
      </w:pPr>
      <w:r w:rsidRPr="00917A32">
        <w:rPr>
          <w:rStyle w:val="Strong"/>
        </w:rPr>
        <w:t>PROVIDING FEEDBACK</w:t>
      </w:r>
    </w:p>
    <w:p w:rsidRPr="00C32401" w:rsidR="002B25BF" w:rsidP="00C6181D" w:rsidRDefault="00CB4235" w14:paraId="60F56127" w14:textId="63F31348">
      <w:pPr>
        <w:numPr>
          <w:ilvl w:val="0"/>
          <w:numId w:val="1"/>
        </w:numPr>
        <w:spacing w:after="0" w:line="259" w:lineRule="auto"/>
        <w:ind w:right="144"/>
        <w:rPr>
          <w:rFonts w:cstheme="minorHAnsi"/>
          <w:color w:val="000000" w:themeColor="text1"/>
          <w:sz w:val="21"/>
          <w:szCs w:val="21"/>
        </w:rPr>
      </w:pPr>
      <w:r w:rsidRPr="00C32401">
        <w:rPr>
          <w:rFonts w:cstheme="minorHAnsi"/>
          <w:color w:val="000000" w:themeColor="text1"/>
          <w:sz w:val="21"/>
          <w:szCs w:val="21"/>
        </w:rPr>
        <w:t xml:space="preserve">This clinical experience is not graded, but informal and specific feedback is </w:t>
      </w:r>
      <w:r w:rsidRPr="00C32401" w:rsidR="00EC1D18">
        <w:rPr>
          <w:rFonts w:cstheme="minorHAnsi"/>
          <w:color w:val="000000" w:themeColor="text1"/>
          <w:sz w:val="21"/>
          <w:szCs w:val="21"/>
        </w:rPr>
        <w:t>encouraged</w:t>
      </w:r>
      <w:r w:rsidRPr="00C32401">
        <w:rPr>
          <w:rFonts w:cstheme="minorHAnsi"/>
          <w:color w:val="000000" w:themeColor="text1"/>
          <w:sz w:val="21"/>
          <w:szCs w:val="21"/>
        </w:rPr>
        <w:t xml:space="preserve">. </w:t>
      </w:r>
    </w:p>
    <w:p w:rsidRPr="00C32401" w:rsidR="00CB4235" w:rsidP="00C6181D" w:rsidRDefault="00CB4235" w14:paraId="4154F307" w14:textId="44BB4FE8">
      <w:pPr>
        <w:numPr>
          <w:ilvl w:val="0"/>
          <w:numId w:val="1"/>
        </w:numPr>
        <w:spacing w:after="0" w:line="259" w:lineRule="auto"/>
        <w:rPr>
          <w:rFonts w:cstheme="minorHAnsi"/>
          <w:color w:val="000000" w:themeColor="text1"/>
          <w:sz w:val="21"/>
          <w:szCs w:val="21"/>
        </w:rPr>
      </w:pPr>
      <w:r w:rsidRPr="7F9D5E6C">
        <w:rPr>
          <w:color w:val="000000" w:themeColor="text1"/>
          <w:sz w:val="21"/>
          <w:szCs w:val="21"/>
        </w:rPr>
        <w:t>Students have found it valuable to meet with their preceptor at the middle and end of their rotation to discuss their progress.</w:t>
      </w:r>
    </w:p>
    <w:p w:rsidRPr="00C32401" w:rsidR="00DA3922" w:rsidP="00C6181D" w:rsidRDefault="00DA3922" w14:paraId="5FD26E2D" w14:textId="6DE1D5F3">
      <w:pPr>
        <w:numPr>
          <w:ilvl w:val="0"/>
          <w:numId w:val="1"/>
        </w:numPr>
        <w:spacing w:after="0" w:line="259" w:lineRule="auto"/>
        <w:rPr>
          <w:color w:val="000000" w:themeColor="text1"/>
          <w:sz w:val="21"/>
          <w:szCs w:val="21"/>
        </w:rPr>
      </w:pPr>
      <w:r w:rsidRPr="7F9D5E6C">
        <w:rPr>
          <w:sz w:val="21"/>
          <w:szCs w:val="21"/>
        </w:rPr>
        <w:t>Periodically revisit the learning plan document discussed during orientation to ensure progress toward accomplishing specified learning objectives.</w:t>
      </w:r>
    </w:p>
    <w:p w:rsidRPr="00C32401" w:rsidR="00C87E92" w:rsidP="00CB4235" w:rsidRDefault="00C87E92" w14:paraId="71B26683" w14:textId="77777777">
      <w:pPr>
        <w:spacing w:after="0" w:line="240" w:lineRule="auto"/>
        <w:ind w:left="-180" w:right="144"/>
        <w:rPr>
          <w:rFonts w:cstheme="minorHAnsi"/>
          <w:b/>
          <w:color w:val="000000" w:themeColor="text1"/>
          <w:sz w:val="21"/>
          <w:szCs w:val="21"/>
        </w:rPr>
      </w:pPr>
    </w:p>
    <w:p w:rsidRPr="00917A32" w:rsidR="00CB4235" w:rsidP="00C6181D" w:rsidRDefault="002E3EA7" w14:paraId="2A40C7E1" w14:textId="0290379E">
      <w:pPr>
        <w:spacing w:after="0" w:line="240" w:lineRule="auto"/>
        <w:ind w:left="90" w:right="144"/>
        <w:rPr>
          <w:rStyle w:val="Strong"/>
        </w:rPr>
      </w:pPr>
      <w:r w:rsidRPr="00917A32">
        <w:rPr>
          <w:rStyle w:val="Strong"/>
        </w:rPr>
        <w:t>RUOP INDEPENDENT INVESTIGATIVE INQUIRY</w:t>
      </w:r>
      <w:r w:rsidRPr="00917A32" w:rsidR="00CB4235">
        <w:rPr>
          <w:rStyle w:val="Strong"/>
        </w:rPr>
        <w:t xml:space="preserve"> (MEDSCI 501) </w:t>
      </w:r>
    </w:p>
    <w:p w:rsidRPr="00C32401" w:rsidR="00C87E92" w:rsidP="00C6181D" w:rsidRDefault="00CB4235" w14:paraId="6046E7FE" w14:textId="1D26F554">
      <w:pPr>
        <w:pStyle w:val="ListParagraph"/>
        <w:numPr>
          <w:ilvl w:val="0"/>
          <w:numId w:val="4"/>
        </w:numPr>
        <w:spacing w:line="259" w:lineRule="auto"/>
        <w:ind w:right="144"/>
        <w:rPr>
          <w:rFonts w:asciiTheme="minorHAnsi" w:hAnsiTheme="minorHAnsi" w:cstheme="minorBidi"/>
          <w:color w:val="000000" w:themeColor="text1"/>
          <w:sz w:val="21"/>
          <w:szCs w:val="21"/>
        </w:rPr>
      </w:pP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>During RUOP</w:t>
      </w:r>
      <w:r w:rsidRPr="7F9D5E6C" w:rsidR="00B46445">
        <w:rPr>
          <w:rFonts w:asciiTheme="minorHAnsi" w:hAnsiTheme="minorHAnsi" w:cstheme="minorBidi"/>
          <w:color w:val="000000" w:themeColor="text1"/>
          <w:sz w:val="21"/>
          <w:szCs w:val="21"/>
        </w:rPr>
        <w:t>,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most students will engage in community </w:t>
      </w:r>
      <w:r w:rsidRPr="7F9D5E6C" w:rsidR="0AF61BDB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health scholarship 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activities. Part of this coursework will require students to interview </w:t>
      </w:r>
      <w:r w:rsidRPr="7F9D5E6C" w:rsidR="00520C6D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a 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>patient</w:t>
      </w:r>
      <w:r w:rsidRPr="7F9D5E6C" w:rsidR="00B315CB">
        <w:rPr>
          <w:rFonts w:asciiTheme="minorHAnsi" w:hAnsiTheme="minorHAnsi" w:cstheme="minorBidi"/>
          <w:color w:val="000000" w:themeColor="text1"/>
          <w:sz w:val="21"/>
          <w:szCs w:val="21"/>
        </w:rPr>
        <w:t>,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provider</w:t>
      </w:r>
      <w:r w:rsidRPr="7F9D5E6C" w:rsidR="00DA3922">
        <w:rPr>
          <w:rFonts w:asciiTheme="minorHAnsi" w:hAnsiTheme="minorHAnsi" w:cstheme="minorBidi"/>
          <w:color w:val="000000" w:themeColor="text1"/>
          <w:sz w:val="21"/>
          <w:szCs w:val="21"/>
        </w:rPr>
        <w:t>,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</w:t>
      </w:r>
      <w:r w:rsidRPr="7F9D5E6C" w:rsidR="00B315CB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and </w:t>
      </w:r>
      <w:r w:rsidR="00EC4C27">
        <w:rPr>
          <w:rFonts w:asciiTheme="minorHAnsi" w:hAnsiTheme="minorHAnsi" w:cstheme="minorBidi"/>
          <w:color w:val="000000" w:themeColor="text1"/>
          <w:sz w:val="21"/>
          <w:szCs w:val="21"/>
        </w:rPr>
        <w:t>someone from a</w:t>
      </w:r>
      <w:r w:rsidRPr="7F9D5E6C" w:rsidR="00B315CB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community</w:t>
      </w:r>
      <w:r w:rsidR="00EC4C27">
        <w:rPr>
          <w:rFonts w:asciiTheme="minorHAnsi" w:hAnsiTheme="minorHAnsi" w:cstheme="minorBidi"/>
          <w:color w:val="000000" w:themeColor="text1"/>
          <w:sz w:val="21"/>
          <w:szCs w:val="21"/>
        </w:rPr>
        <w:t>-based organization</w:t>
      </w:r>
      <w:r w:rsidRPr="7F9D5E6C" w:rsidR="00B315CB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>about the health resources and ch</w:t>
      </w:r>
      <w:r w:rsidRPr="7F9D5E6C" w:rsidR="00B315CB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allenges within the community. </w:t>
      </w:r>
      <w:r w:rsidRPr="7F9D5E6C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We ask that you help identify a patient that might be willing to share their insights.  </w:t>
      </w:r>
      <w:r w:rsidRPr="7F9D5E6C" w:rsidR="048F81BA">
        <w:rPr>
          <w:rFonts w:asciiTheme="minorHAnsi" w:hAnsiTheme="minorHAnsi" w:cstheme="minorBidi"/>
          <w:color w:val="000000" w:themeColor="text1"/>
          <w:sz w:val="21"/>
          <w:szCs w:val="21"/>
        </w:rPr>
        <w:t xml:space="preserve"> </w:t>
      </w:r>
    </w:p>
    <w:p w:rsidRPr="00C32401" w:rsidR="00C87E92" w:rsidP="00C6181D" w:rsidRDefault="00CB4235" w14:paraId="438AC5F8" w14:textId="28A00F0E">
      <w:pPr>
        <w:pStyle w:val="ListParagraph"/>
        <w:numPr>
          <w:ilvl w:val="0"/>
          <w:numId w:val="4"/>
        </w:numPr>
        <w:spacing w:line="259" w:lineRule="auto"/>
        <w:ind w:right="144"/>
        <w:rPr>
          <w:rFonts w:asciiTheme="minorHAnsi" w:hAnsiTheme="minorHAnsi" w:cstheme="minorBidi"/>
          <w:color w:val="000000" w:themeColor="text1"/>
          <w:sz w:val="21"/>
          <w:szCs w:val="21"/>
        </w:rPr>
      </w:pPr>
      <w:r w:rsidRPr="7F9D5E6C">
        <w:rPr>
          <w:rFonts w:asciiTheme="minorHAnsi" w:hAnsiTheme="minorHAnsi" w:cstheme="minorBidi"/>
          <w:sz w:val="21"/>
          <w:szCs w:val="21"/>
        </w:rPr>
        <w:t xml:space="preserve">Preceptors are </w:t>
      </w:r>
      <w:r w:rsidRPr="7F9D5E6C">
        <w:rPr>
          <w:rFonts w:asciiTheme="minorHAnsi" w:hAnsiTheme="minorHAnsi" w:cstheme="minorBidi"/>
          <w:b/>
          <w:bCs/>
          <w:sz w:val="21"/>
          <w:szCs w:val="21"/>
          <w:u w:val="single"/>
        </w:rPr>
        <w:t>not</w:t>
      </w:r>
      <w:r w:rsidRPr="7F9D5E6C">
        <w:rPr>
          <w:rFonts w:asciiTheme="minorHAnsi" w:hAnsiTheme="minorHAnsi" w:cstheme="minorBidi"/>
          <w:sz w:val="21"/>
          <w:szCs w:val="21"/>
        </w:rPr>
        <w:t xml:space="preserve"> expected to participate or work with students to fulfill their coursework. </w:t>
      </w:r>
      <w:r w:rsidRPr="7F9D5E6C" w:rsidR="00DA3922">
        <w:rPr>
          <w:rFonts w:asciiTheme="minorHAnsi" w:hAnsiTheme="minorHAnsi" w:cstheme="minorBidi"/>
          <w:sz w:val="21"/>
          <w:szCs w:val="21"/>
        </w:rPr>
        <w:t>Please redirect students to their assigned RUOP Mentor if they have curricular-related questions</w:t>
      </w:r>
      <w:r w:rsidRPr="0062312C" w:rsidR="0062312C">
        <w:rPr>
          <w:rFonts w:asciiTheme="minorHAnsi" w:hAnsiTheme="minorHAnsi" w:cstheme="minorBidi"/>
          <w:sz w:val="21"/>
          <w:szCs w:val="21"/>
          <w:vertAlign w:val="superscript"/>
        </w:rPr>
        <w:t>1</w:t>
      </w:r>
      <w:r w:rsidRPr="7F9D5E6C" w:rsidR="00DA3922">
        <w:rPr>
          <w:rFonts w:asciiTheme="minorHAnsi" w:hAnsiTheme="minorHAnsi" w:cstheme="minorBidi"/>
          <w:sz w:val="21"/>
          <w:szCs w:val="21"/>
        </w:rPr>
        <w:t>.</w:t>
      </w:r>
    </w:p>
    <w:p w:rsidRPr="00C32401" w:rsidR="00C87E92" w:rsidP="00C87E92" w:rsidRDefault="00C6181D" w14:paraId="4B4E33E8" w14:textId="3DB23509">
      <w:pPr>
        <w:pStyle w:val="ListParagraph"/>
        <w:ind w:left="-18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9626C" wp14:editId="7DE36B2F">
                <wp:simplePos x="0" y="0"/>
                <wp:positionH relativeFrom="margin">
                  <wp:posOffset>-105039</wp:posOffset>
                </wp:positionH>
                <wp:positionV relativeFrom="paragraph">
                  <wp:posOffset>129756</wp:posOffset>
                </wp:positionV>
                <wp:extent cx="6788725" cy="8626"/>
                <wp:effectExtent l="0" t="0" r="31750" b="29845"/>
                <wp:wrapNone/>
                <wp:docPr id="15747450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725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.5pt" from="-8.25pt,10.2pt" to="526.3pt,10.9pt" w14:anchorId="1A5AB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">
                <v:stroke joinstyle="miter"/>
                <w10:wrap anchorx="margin"/>
              </v:line>
            </w:pict>
          </mc:Fallback>
        </mc:AlternateContent>
      </w:r>
    </w:p>
    <w:p w:rsidRPr="00DA3922" w:rsidR="002E3EA7" w:rsidP="0062312C" w:rsidRDefault="002E3EA7" w14:paraId="33CE0DBD" w14:textId="3581B01E">
      <w:pPr>
        <w:pStyle w:val="Subtitle"/>
        <w:spacing w:before="120" w:after="80"/>
      </w:pPr>
      <w:r w:rsidRPr="00DA3922">
        <w:t>Please contact the RUOP Educator with any questions or concerns:</w:t>
      </w:r>
    </w:p>
    <w:p w:rsidR="00B315CB" w:rsidP="0062312C" w:rsidRDefault="29EEA78B" w14:paraId="351EFE2B" w14:textId="368C1E00">
      <w:pPr>
        <w:spacing w:after="0"/>
        <w:rPr>
          <w:rFonts w:cstheme="minorHAnsi"/>
          <w:sz w:val="21"/>
          <w:szCs w:val="21"/>
        </w:rPr>
      </w:pPr>
      <w:r w:rsidRPr="00DA3922">
        <w:rPr>
          <w:rFonts w:cstheme="minorHAnsi"/>
          <w:sz w:val="21"/>
          <w:szCs w:val="21"/>
        </w:rPr>
        <w:t>Beth Dillon</w:t>
      </w:r>
      <w:r w:rsidR="0062312C">
        <w:rPr>
          <w:rFonts w:cstheme="minorHAnsi"/>
          <w:sz w:val="21"/>
          <w:szCs w:val="21"/>
        </w:rPr>
        <w:t xml:space="preserve">, </w:t>
      </w:r>
      <w:hyperlink w:history="1" r:id="rId13">
        <w:r w:rsidRPr="00F756A3" w:rsidR="00C6181D">
          <w:rPr>
            <w:rStyle w:val="Hyperlink"/>
            <w:rFonts w:cstheme="minorHAnsi"/>
            <w:sz w:val="21"/>
            <w:szCs w:val="21"/>
          </w:rPr>
          <w:t>eposton@uw.edu</w:t>
        </w:r>
      </w:hyperlink>
      <w:r w:rsidR="0062312C">
        <w:rPr>
          <w:rFonts w:cstheme="minorHAnsi"/>
          <w:sz w:val="21"/>
          <w:szCs w:val="21"/>
        </w:rPr>
        <w:t xml:space="preserve"> | </w:t>
      </w:r>
      <w:r w:rsidRPr="00DA3922" w:rsidR="3B9D04AF">
        <w:rPr>
          <w:rFonts w:cstheme="minorHAnsi"/>
          <w:sz w:val="21"/>
          <w:szCs w:val="21"/>
        </w:rPr>
        <w:t>CELL: (310)</w:t>
      </w:r>
      <w:r w:rsidR="00DA3922">
        <w:rPr>
          <w:rFonts w:cstheme="minorHAnsi"/>
          <w:sz w:val="21"/>
          <w:szCs w:val="21"/>
        </w:rPr>
        <w:t xml:space="preserve"> </w:t>
      </w:r>
      <w:r w:rsidRPr="00DA3922" w:rsidR="3B9D04AF">
        <w:rPr>
          <w:rFonts w:cstheme="minorHAnsi"/>
          <w:sz w:val="21"/>
          <w:szCs w:val="21"/>
        </w:rPr>
        <w:t>650-5423</w:t>
      </w:r>
      <w:r w:rsidR="0062312C">
        <w:rPr>
          <w:rFonts w:cstheme="minorHAnsi"/>
          <w:sz w:val="21"/>
          <w:szCs w:val="21"/>
        </w:rPr>
        <w:t xml:space="preserve"> | </w:t>
      </w:r>
      <w:r w:rsidR="00DA3922">
        <w:rPr>
          <w:rFonts w:cstheme="minorHAnsi"/>
          <w:sz w:val="21"/>
          <w:szCs w:val="21"/>
        </w:rPr>
        <w:t>OFFICE: (206) 685-3452</w:t>
      </w:r>
    </w:p>
    <w:p w:rsidRPr="0062312C" w:rsidR="0062312C" w:rsidP="0062312C" w:rsidRDefault="0062312C" w14:paraId="0EFB8441" w14:textId="36E643A8">
      <w:pPr>
        <w:pStyle w:val="Footer"/>
        <w:spacing w:before="180"/>
        <w:jc w:val="right"/>
        <w:rPr>
          <w:i/>
          <w:iCs/>
        </w:rPr>
      </w:pPr>
      <w:r w:rsidRPr="0062312C">
        <w:rPr>
          <w:rStyle w:val="FootnoteReference"/>
          <w:rFonts w:ascii="Calibri Light" w:hAnsi="Calibri Light" w:cs="Calibri Light"/>
          <w:i/>
          <w:iCs/>
          <w:sz w:val="16"/>
          <w:szCs w:val="16"/>
        </w:rPr>
        <w:footnoteRef/>
      </w:r>
      <w:r w:rsidRPr="0062312C">
        <w:rPr>
          <w:rFonts w:ascii="Calibri Light" w:hAnsi="Calibri Light" w:cs="Calibri Light"/>
          <w:i/>
          <w:iCs/>
          <w:sz w:val="16"/>
          <w:szCs w:val="16"/>
        </w:rPr>
        <w:t xml:space="preserve"> If you’d like more information on the curriculum, please email Beth Dillon.</w:t>
      </w:r>
    </w:p>
    <w:sectPr w:rsidRPr="0062312C" w:rsidR="0062312C" w:rsidSect="0062312C">
      <w:pgSz w:w="12240" w:h="15840" w:orient="portrait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81D" w:rsidP="00C6181D" w:rsidRDefault="00C6181D" w14:paraId="146B02DF" w14:textId="77777777">
      <w:pPr>
        <w:spacing w:after="0" w:line="240" w:lineRule="auto"/>
      </w:pPr>
      <w:r>
        <w:separator/>
      </w:r>
    </w:p>
  </w:endnote>
  <w:endnote w:type="continuationSeparator" w:id="0">
    <w:p w:rsidR="00C6181D" w:rsidP="00C6181D" w:rsidRDefault="00C6181D" w14:paraId="1682FD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81D" w:rsidP="00C6181D" w:rsidRDefault="00C6181D" w14:paraId="27C0DCE2" w14:textId="77777777">
      <w:pPr>
        <w:spacing w:after="0" w:line="240" w:lineRule="auto"/>
      </w:pPr>
      <w:r>
        <w:separator/>
      </w:r>
    </w:p>
  </w:footnote>
  <w:footnote w:type="continuationSeparator" w:id="0">
    <w:p w:rsidR="00C6181D" w:rsidP="00C6181D" w:rsidRDefault="00C6181D" w14:paraId="5E56884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E49"/>
    <w:multiLevelType w:val="hybridMultilevel"/>
    <w:tmpl w:val="B5840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B87122"/>
    <w:multiLevelType w:val="hybridMultilevel"/>
    <w:tmpl w:val="FF364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6462F2"/>
    <w:multiLevelType w:val="hybridMultilevel"/>
    <w:tmpl w:val="3850DE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5D5D39"/>
    <w:multiLevelType w:val="hybridMultilevel"/>
    <w:tmpl w:val="3E746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567267"/>
    <w:multiLevelType w:val="hybridMultilevel"/>
    <w:tmpl w:val="3C5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0144766">
    <w:abstractNumId w:val="0"/>
  </w:num>
  <w:num w:numId="2" w16cid:durableId="413356000">
    <w:abstractNumId w:val="2"/>
  </w:num>
  <w:num w:numId="3" w16cid:durableId="1669287391">
    <w:abstractNumId w:val="1"/>
  </w:num>
  <w:num w:numId="4" w16cid:durableId="1990550932">
    <w:abstractNumId w:val="3"/>
  </w:num>
  <w:num w:numId="5" w16cid:durableId="189686790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revisionView w:markup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35"/>
    <w:rsid w:val="00092834"/>
    <w:rsid w:val="001B1C47"/>
    <w:rsid w:val="002901C8"/>
    <w:rsid w:val="002B25BF"/>
    <w:rsid w:val="002E3EA7"/>
    <w:rsid w:val="003508B6"/>
    <w:rsid w:val="004302B4"/>
    <w:rsid w:val="00520C6D"/>
    <w:rsid w:val="005C1704"/>
    <w:rsid w:val="00602A25"/>
    <w:rsid w:val="00610159"/>
    <w:rsid w:val="0062312C"/>
    <w:rsid w:val="00851903"/>
    <w:rsid w:val="00917A32"/>
    <w:rsid w:val="009A617D"/>
    <w:rsid w:val="009A62B1"/>
    <w:rsid w:val="009B15ED"/>
    <w:rsid w:val="00A84492"/>
    <w:rsid w:val="00A8637A"/>
    <w:rsid w:val="00B01A47"/>
    <w:rsid w:val="00B315CB"/>
    <w:rsid w:val="00B46445"/>
    <w:rsid w:val="00C32401"/>
    <w:rsid w:val="00C6082D"/>
    <w:rsid w:val="00C6181D"/>
    <w:rsid w:val="00C87E92"/>
    <w:rsid w:val="00CB4235"/>
    <w:rsid w:val="00D86B71"/>
    <w:rsid w:val="00DA3922"/>
    <w:rsid w:val="00EB0CB0"/>
    <w:rsid w:val="00EC1D18"/>
    <w:rsid w:val="00EC4C27"/>
    <w:rsid w:val="00F4309A"/>
    <w:rsid w:val="00F74C07"/>
    <w:rsid w:val="00FC21FD"/>
    <w:rsid w:val="035BDE4C"/>
    <w:rsid w:val="048F81BA"/>
    <w:rsid w:val="0590B95D"/>
    <w:rsid w:val="0A3803A6"/>
    <w:rsid w:val="0AF61BDB"/>
    <w:rsid w:val="0B922281"/>
    <w:rsid w:val="0CE341D1"/>
    <w:rsid w:val="0DBCD7F3"/>
    <w:rsid w:val="1286DD8A"/>
    <w:rsid w:val="149719FE"/>
    <w:rsid w:val="14FED9EC"/>
    <w:rsid w:val="1AF84B57"/>
    <w:rsid w:val="1E1BA5ED"/>
    <w:rsid w:val="239A2FD3"/>
    <w:rsid w:val="23B35830"/>
    <w:rsid w:val="24823C51"/>
    <w:rsid w:val="26EAF8F2"/>
    <w:rsid w:val="29EEA78B"/>
    <w:rsid w:val="2BBE6A15"/>
    <w:rsid w:val="2DEB1635"/>
    <w:rsid w:val="2E34D50C"/>
    <w:rsid w:val="2E75243A"/>
    <w:rsid w:val="321C70C2"/>
    <w:rsid w:val="37C28EF5"/>
    <w:rsid w:val="3A2782A7"/>
    <w:rsid w:val="3B9D04AF"/>
    <w:rsid w:val="3F3F2C5C"/>
    <w:rsid w:val="41829998"/>
    <w:rsid w:val="44A111FD"/>
    <w:rsid w:val="5746C91B"/>
    <w:rsid w:val="5DBDF825"/>
    <w:rsid w:val="5F40A029"/>
    <w:rsid w:val="5F76C0BB"/>
    <w:rsid w:val="63283BDF"/>
    <w:rsid w:val="679258D6"/>
    <w:rsid w:val="67FBAD02"/>
    <w:rsid w:val="6DBAF392"/>
    <w:rsid w:val="6F56C3F3"/>
    <w:rsid w:val="70F29454"/>
    <w:rsid w:val="73D53240"/>
    <w:rsid w:val="7C3546FB"/>
    <w:rsid w:val="7F2A22F8"/>
    <w:rsid w:val="7F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DCC1D"/>
  <w15:docId w15:val="{E81E1EDE-4C95-594E-9355-BA70F28E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4235"/>
    <w:pPr>
      <w:spacing w:after="200" w:line="276" w:lineRule="auto"/>
    </w:pPr>
    <w:rPr>
      <w:rFonts w:eastAsiaTheme="min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423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39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02B4"/>
    <w:rPr>
      <w:rFonts w:eastAsiaTheme="minorEastAsia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C4C27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17A3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17A3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917A32"/>
    <w:rPr>
      <w:i/>
      <w:iCs/>
    </w:rPr>
  </w:style>
  <w:style w:type="table" w:styleId="TableGrid">
    <w:name w:val="Table Grid"/>
    <w:basedOn w:val="TableNormal"/>
    <w:uiPriority w:val="39"/>
    <w:rsid w:val="00917A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917A3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81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C6181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81D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6181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181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31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312C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1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312C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eposton@uw.ed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education.uwmedicine.org/md-program-policies-handbook/learning-environment-values-and-standard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wmedicine.org/about/policy-on-professional-conduct" TargetMode="Externa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C0364DDDEF419C127997A307D9EA" ma:contentTypeVersion="13" ma:contentTypeDescription="Create a new document." ma:contentTypeScope="" ma:versionID="66b22241c2de6c28b3e2eb6cc427b27a">
  <xsd:schema xmlns:xsd="http://www.w3.org/2001/XMLSchema" xmlns:xs="http://www.w3.org/2001/XMLSchema" xmlns:p="http://schemas.microsoft.com/office/2006/metadata/properties" xmlns:ns2="f7f5deeb-9ddb-4c81-9875-f12b3fb01ded" xmlns:ns3="01c55a87-b804-4ea2-9551-6adf5344e71f" targetNamespace="http://schemas.microsoft.com/office/2006/metadata/properties" ma:root="true" ma:fieldsID="ea6d73d38bdd22beff73c857ff07b36e" ns2:_="" ns3:_="">
    <xsd:import namespace="f7f5deeb-9ddb-4c81-9875-f12b3fb01ded"/>
    <xsd:import namespace="01c55a87-b804-4ea2-9551-6adf5344e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5deeb-9ddb-4c81-9875-f12b3fb01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5a87-b804-4ea2-9551-6adf5344e7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b08e5a-9e2c-4fd5-a8fe-cfc18aae712d}" ma:internalName="TaxCatchAll" ma:showField="CatchAllData" ma:web="01c55a87-b804-4ea2-9551-6adf5344e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7f5deeb-9ddb-4c81-9875-f12b3fb01ded" xsi:nil="true"/>
    <lcf76f155ced4ddcb4097134ff3c332f xmlns="f7f5deeb-9ddb-4c81-9875-f12b3fb01ded">
      <Terms xmlns="http://schemas.microsoft.com/office/infopath/2007/PartnerControls"/>
    </lcf76f155ced4ddcb4097134ff3c332f>
    <TaxCatchAll xmlns="01c55a87-b804-4ea2-9551-6adf5344e7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771C-0F31-4658-9145-0FA1122B6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5deeb-9ddb-4c81-9875-f12b3fb01ded"/>
    <ds:schemaRef ds:uri="01c55a87-b804-4ea2-9551-6adf5344e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3B48D1-FD09-43D9-8AAD-12446E78E1EA}">
  <ds:schemaRefs>
    <ds:schemaRef ds:uri="http://schemas.microsoft.com/office/2006/metadata/properties"/>
    <ds:schemaRef ds:uri="http://schemas.microsoft.com/office/infopath/2007/PartnerControls"/>
    <ds:schemaRef ds:uri="f7f5deeb-9ddb-4c81-9875-f12b3fb01ded"/>
    <ds:schemaRef ds:uri="01c55a87-b804-4ea2-9551-6adf5344e71f"/>
  </ds:schemaRefs>
</ds:datastoreItem>
</file>

<file path=customXml/itemProps3.xml><?xml version="1.0" encoding="utf-8"?>
<ds:datastoreItem xmlns:ds="http://schemas.openxmlformats.org/officeDocument/2006/customXml" ds:itemID="{032EBDF2-AFDA-4155-99A3-152D3A1D3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6922B-8082-4D75-942D-C0FFE64191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Toby Keys</dc:creator>
  <keywords/>
  <dc:description/>
  <lastModifiedBy>Elizabeth Dillon</lastModifiedBy>
  <revision>3</revision>
  <lastPrinted>2020-05-27T22:06:00.0000000Z</lastPrinted>
  <dcterms:created xsi:type="dcterms:W3CDTF">2024-06-11T15:28:00.0000000Z</dcterms:created>
  <dcterms:modified xsi:type="dcterms:W3CDTF">2024-06-11T15:33:12.6177139Z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0x0101007787C0364DDDEF419C127997A307D9EA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