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B6A63" w14:textId="7F0E275B" w:rsidR="00CB1D49" w:rsidRPr="00333067" w:rsidRDefault="005860CE" w:rsidP="00333067">
      <w:pPr>
        <w:pStyle w:val="Heading1"/>
        <w:jc w:val="center"/>
      </w:pPr>
      <w:r w:rsidRPr="00333067">
        <w:t>Pediatric Endocrinology Fellowship Program</w:t>
      </w:r>
    </w:p>
    <w:p w14:paraId="07FD0B98" w14:textId="3E2392A9" w:rsidR="00CB1D49" w:rsidRPr="00333067" w:rsidRDefault="005860CE" w:rsidP="00333067">
      <w:pPr>
        <w:pStyle w:val="Heading1"/>
        <w:jc w:val="center"/>
      </w:pPr>
      <w:r w:rsidRPr="00333067">
        <w:t>Seattle Children’s Hospital</w:t>
      </w:r>
    </w:p>
    <w:p w14:paraId="67FB589C" w14:textId="77777777" w:rsidR="00333067" w:rsidRPr="00333067" w:rsidRDefault="00333067" w:rsidP="00333067">
      <w:pPr>
        <w:pStyle w:val="Heading1"/>
        <w:jc w:val="center"/>
      </w:pPr>
      <w:r w:rsidRPr="00333067">
        <w:t>TRAINING PROGRAM SUPERVISION AND ACCOUNTABILITY POLICY</w:t>
      </w:r>
    </w:p>
    <w:p w14:paraId="11B27F78" w14:textId="12DB4023" w:rsidR="00CB1D49" w:rsidRDefault="00333067" w:rsidP="00333067">
      <w:pPr>
        <w:pStyle w:val="Heading1"/>
        <w:jc w:val="center"/>
        <w:rPr>
          <w:sz w:val="24"/>
          <w:szCs w:val="24"/>
        </w:rPr>
      </w:pPr>
      <w:r w:rsidRPr="00333067">
        <w:rPr>
          <w:sz w:val="24"/>
          <w:szCs w:val="24"/>
        </w:rPr>
        <w:t>Last updated: 3/28/2026</w:t>
      </w:r>
    </w:p>
    <w:p w14:paraId="7A9EB490" w14:textId="77777777" w:rsidR="00876555" w:rsidRPr="00876555" w:rsidRDefault="00876555" w:rsidP="00876555"/>
    <w:p w14:paraId="6769ED48" w14:textId="77777777" w:rsidR="00512637" w:rsidRPr="00333067" w:rsidRDefault="00512637" w:rsidP="00876555">
      <w:pPr>
        <w:pStyle w:val="Heading2"/>
      </w:pPr>
      <w:commentRangeStart w:id="0"/>
      <w:r w:rsidRPr="00333067">
        <w:t>Responsibilities and Accountability</w:t>
      </w:r>
      <w:commentRangeEnd w:id="0"/>
      <w:r w:rsidR="006C0E71">
        <w:rPr>
          <w:rStyle w:val="CommentReference"/>
          <w:rFonts w:ascii="Times New Roman" w:eastAsia="Times New Roman" w:hAnsi="Times New Roman"/>
          <w:color w:val="auto"/>
        </w:rPr>
        <w:commentReference w:id="0"/>
      </w:r>
    </w:p>
    <w:p w14:paraId="6D17EF94" w14:textId="77777777" w:rsidR="00815BC1" w:rsidRPr="00C668AD" w:rsidRDefault="00815BC1" w:rsidP="00512637">
      <w:pPr>
        <w:rPr>
          <w:rFonts w:asciiTheme="minorHAnsi" w:hAnsiTheme="minorHAnsi"/>
          <w:b/>
          <w:szCs w:val="24"/>
        </w:rPr>
      </w:pPr>
    </w:p>
    <w:p w14:paraId="65C0BFB1" w14:textId="2767FBD2" w:rsidR="00512637" w:rsidRPr="002A3A6B" w:rsidRDefault="00512637" w:rsidP="00512637">
      <w:pPr>
        <w:rPr>
          <w:rFonts w:asciiTheme="minorHAnsi" w:hAnsiTheme="minorHAnsi"/>
        </w:rPr>
      </w:pPr>
      <w:r w:rsidRPr="002A3A6B">
        <w:rPr>
          <w:rFonts w:asciiTheme="minorHAnsi" w:hAnsiTheme="minorHAnsi"/>
        </w:rPr>
        <w:t xml:space="preserve">Each patient must have an identifiable and </w:t>
      </w:r>
      <w:r w:rsidR="00EF420A" w:rsidRPr="002A3A6B">
        <w:rPr>
          <w:rFonts w:asciiTheme="minorHAnsi" w:hAnsiTheme="minorHAnsi"/>
        </w:rPr>
        <w:t>appropriately credentialed</w:t>
      </w:r>
      <w:r w:rsidRPr="002A3A6B">
        <w:rPr>
          <w:rFonts w:asciiTheme="minorHAnsi" w:hAnsiTheme="minorHAnsi"/>
        </w:rPr>
        <w:t xml:space="preserve"> and privileged attending physician (or licensed independent practitioner as specified by the applicable Review Committee) who is responsible and accountable for the patient’s care. This information will be available through </w:t>
      </w:r>
      <w:r w:rsidR="00EF420A">
        <w:rPr>
          <w:rFonts w:asciiTheme="minorHAnsi" w:hAnsiTheme="minorHAnsi"/>
        </w:rPr>
        <w:t xml:space="preserve">Epic </w:t>
      </w:r>
      <w:r w:rsidRPr="002A3A6B">
        <w:rPr>
          <w:rFonts w:asciiTheme="minorHAnsi" w:hAnsiTheme="minorHAnsi"/>
        </w:rPr>
        <w:t>to residents</w:t>
      </w:r>
      <w:r w:rsidR="00B4349A">
        <w:rPr>
          <w:rFonts w:asciiTheme="minorHAnsi" w:hAnsiTheme="minorHAnsi"/>
        </w:rPr>
        <w:t>/fellows</w:t>
      </w:r>
      <w:r w:rsidRPr="002A3A6B">
        <w:rPr>
          <w:rFonts w:asciiTheme="minorHAnsi" w:hAnsiTheme="minorHAnsi"/>
        </w:rPr>
        <w:t>, faculty members, other members of the health care team, and patients.</w:t>
      </w:r>
    </w:p>
    <w:p w14:paraId="6FC4AE91" w14:textId="77777777" w:rsidR="00512637" w:rsidRPr="00C668AD" w:rsidRDefault="00512637" w:rsidP="00A00146">
      <w:pPr>
        <w:rPr>
          <w:rFonts w:asciiTheme="minorHAnsi" w:hAnsiTheme="minorHAnsi"/>
          <w:szCs w:val="24"/>
        </w:rPr>
      </w:pPr>
    </w:p>
    <w:p w14:paraId="07D0C962" w14:textId="2971D3E7" w:rsidR="00106D87" w:rsidRDefault="00512637" w:rsidP="00A00146">
      <w:pPr>
        <w:rPr>
          <w:rFonts w:asciiTheme="minorHAnsi" w:hAnsiTheme="minorHAnsi"/>
        </w:rPr>
      </w:pPr>
      <w:r w:rsidRPr="002A3A6B">
        <w:rPr>
          <w:rFonts w:asciiTheme="minorHAnsi" w:hAnsiTheme="minorHAnsi"/>
        </w:rPr>
        <w:t xml:space="preserve">The </w:t>
      </w:r>
      <w:r w:rsidR="00854147">
        <w:rPr>
          <w:rFonts w:asciiTheme="minorHAnsi" w:hAnsiTheme="minorHAnsi"/>
        </w:rPr>
        <w:t>pediatric</w:t>
      </w:r>
      <w:r w:rsidRPr="002A3A6B">
        <w:rPr>
          <w:rFonts w:asciiTheme="minorHAnsi" w:hAnsiTheme="minorHAnsi"/>
        </w:rPr>
        <w:t xml:space="preserve"> </w:t>
      </w:r>
      <w:r w:rsidR="00A17B73">
        <w:rPr>
          <w:rFonts w:asciiTheme="minorHAnsi" w:hAnsiTheme="minorHAnsi"/>
        </w:rPr>
        <w:t>r</w:t>
      </w:r>
      <w:r w:rsidRPr="002A3A6B">
        <w:rPr>
          <w:rFonts w:asciiTheme="minorHAnsi" w:hAnsiTheme="minorHAnsi"/>
        </w:rPr>
        <w:t>esidents, fellows, and faculty members must inform each patient of their respective roles in that patient’s care when providing direct patient care.</w:t>
      </w:r>
    </w:p>
    <w:p w14:paraId="0D64B5AC" w14:textId="77777777" w:rsidR="00057F97" w:rsidRDefault="00057F97" w:rsidP="00A00146">
      <w:pPr>
        <w:rPr>
          <w:rFonts w:asciiTheme="minorHAnsi" w:hAnsiTheme="minorHAnsi"/>
        </w:rPr>
      </w:pPr>
    </w:p>
    <w:p w14:paraId="6B9A4B4B" w14:textId="14E97E61" w:rsidR="00057F97" w:rsidRDefault="00057F97" w:rsidP="00A00146">
      <w:pPr>
        <w:rPr>
          <w:rFonts w:asciiTheme="minorHAnsi" w:hAnsiTheme="minorHAnsi"/>
        </w:rPr>
      </w:pPr>
      <w:r w:rsidRPr="00057F97">
        <w:rPr>
          <w:rFonts w:asciiTheme="minorHAnsi" w:hAnsiTheme="minorHAnsi"/>
        </w:rPr>
        <w:t xml:space="preserve">The program will provide the appropriate level of supervision for each </w:t>
      </w:r>
      <w:r w:rsidR="00854147">
        <w:rPr>
          <w:rFonts w:asciiTheme="minorHAnsi" w:hAnsiTheme="minorHAnsi"/>
        </w:rPr>
        <w:t>fellow</w:t>
      </w:r>
      <w:r w:rsidRPr="00057F97">
        <w:rPr>
          <w:rFonts w:asciiTheme="minorHAnsi" w:hAnsiTheme="minorHAnsi"/>
        </w:rPr>
        <w:t xml:space="preserve"> based on each fellow’s level of training and ability, as well as patient complexity and acuity. Supervision may be exercised through a variety of methods, as appropriate to the situation</w:t>
      </w:r>
      <w:r w:rsidR="00B4349A">
        <w:rPr>
          <w:rFonts w:asciiTheme="minorHAnsi" w:hAnsiTheme="minorHAnsi"/>
        </w:rPr>
        <w:t>.</w:t>
      </w:r>
      <w:r w:rsidR="00EC53E9">
        <w:rPr>
          <w:rFonts w:asciiTheme="minorHAnsi" w:hAnsiTheme="minorHAnsi"/>
        </w:rPr>
        <w:t xml:space="preserve"> </w:t>
      </w:r>
    </w:p>
    <w:p w14:paraId="4943CF7E" w14:textId="77777777" w:rsidR="00057F97" w:rsidRDefault="00057F97" w:rsidP="00A00146">
      <w:pPr>
        <w:rPr>
          <w:rFonts w:asciiTheme="minorHAnsi" w:hAnsiTheme="minorHAnsi"/>
        </w:rPr>
      </w:pPr>
    </w:p>
    <w:p w14:paraId="497BFFFF" w14:textId="1B78A9BE" w:rsidR="00057F97" w:rsidRPr="002A3A6B" w:rsidRDefault="00057F97" w:rsidP="00A00146">
      <w:pPr>
        <w:rPr>
          <w:rFonts w:asciiTheme="minorHAnsi" w:hAnsiTheme="minorHAnsi"/>
        </w:rPr>
      </w:pPr>
      <w:r w:rsidRPr="00057F97">
        <w:rPr>
          <w:rFonts w:asciiTheme="minorHAnsi" w:hAnsiTheme="minorHAnsi"/>
        </w:rPr>
        <w:t xml:space="preserve">As part of their education program, </w:t>
      </w:r>
      <w:r w:rsidR="00854147">
        <w:rPr>
          <w:rFonts w:asciiTheme="minorHAnsi" w:hAnsiTheme="minorHAnsi"/>
        </w:rPr>
        <w:t xml:space="preserve">fellows </w:t>
      </w:r>
      <w:r w:rsidRPr="00057F97">
        <w:rPr>
          <w:rFonts w:asciiTheme="minorHAnsi" w:hAnsiTheme="minorHAnsi"/>
        </w:rPr>
        <w:t xml:space="preserve">are given graded progressive responsibility according to the individual’s clinical experience, judgment, </w:t>
      </w:r>
      <w:r w:rsidR="00E764CE" w:rsidRPr="00057F97">
        <w:rPr>
          <w:rFonts w:asciiTheme="minorHAnsi" w:hAnsiTheme="minorHAnsi"/>
        </w:rPr>
        <w:t>knowledge,</w:t>
      </w:r>
      <w:r w:rsidRPr="00057F97">
        <w:rPr>
          <w:rFonts w:asciiTheme="minorHAnsi" w:hAnsiTheme="minorHAnsi"/>
        </w:rPr>
        <w:t xml:space="preserve"> and technical skill. Each fellow must know the limits of their scope of authority, and the circumstances under which the fellow is permitted to act with conditional independence</w:t>
      </w:r>
      <w:r>
        <w:rPr>
          <w:rFonts w:asciiTheme="minorHAnsi" w:hAnsiTheme="minorHAnsi"/>
        </w:rPr>
        <w:t>.</w:t>
      </w:r>
    </w:p>
    <w:p w14:paraId="16F326F7" w14:textId="77777777" w:rsidR="00512637" w:rsidRPr="00C668AD" w:rsidRDefault="00512637" w:rsidP="00A00146">
      <w:pPr>
        <w:rPr>
          <w:rFonts w:asciiTheme="minorHAnsi" w:hAnsiTheme="minorHAnsi"/>
          <w:szCs w:val="24"/>
        </w:rPr>
      </w:pPr>
    </w:p>
    <w:p w14:paraId="6FCA5D36" w14:textId="77777777" w:rsidR="00106D87" w:rsidRPr="002A3A6B" w:rsidRDefault="00106D87" w:rsidP="00876555">
      <w:pPr>
        <w:pStyle w:val="Heading2"/>
      </w:pPr>
      <w:r w:rsidRPr="002A3A6B">
        <w:t>Supervision Definitions</w:t>
      </w:r>
    </w:p>
    <w:p w14:paraId="4166CBB1" w14:textId="77777777" w:rsidR="00106D87" w:rsidRPr="00C668AD" w:rsidRDefault="00106D87" w:rsidP="00106D87">
      <w:pPr>
        <w:rPr>
          <w:rFonts w:asciiTheme="minorHAnsi" w:hAnsiTheme="minorHAnsi"/>
          <w:szCs w:val="24"/>
        </w:rPr>
      </w:pPr>
    </w:p>
    <w:p w14:paraId="1FA10E82" w14:textId="6204FA01" w:rsidR="00106D87" w:rsidRPr="00C668AD" w:rsidRDefault="00106D87" w:rsidP="00106D87">
      <w:pPr>
        <w:rPr>
          <w:rFonts w:asciiTheme="minorHAnsi" w:hAnsiTheme="minorHAnsi"/>
          <w:szCs w:val="24"/>
        </w:rPr>
      </w:pPr>
      <w:r w:rsidRPr="00C668AD">
        <w:rPr>
          <w:rFonts w:asciiTheme="minorHAnsi" w:hAnsiTheme="minorHAnsi"/>
          <w:szCs w:val="24"/>
        </w:rPr>
        <w:t xml:space="preserve">To </w:t>
      </w:r>
      <w:r w:rsidR="00512637" w:rsidRPr="00C668AD">
        <w:rPr>
          <w:rFonts w:asciiTheme="minorHAnsi" w:hAnsiTheme="minorHAnsi"/>
          <w:szCs w:val="24"/>
        </w:rPr>
        <w:t>promote</w:t>
      </w:r>
      <w:r w:rsidRPr="00C668AD">
        <w:rPr>
          <w:rFonts w:asciiTheme="minorHAnsi" w:hAnsiTheme="minorHAnsi"/>
          <w:szCs w:val="24"/>
        </w:rPr>
        <w:t xml:space="preserve"> oversight of </w:t>
      </w:r>
      <w:r w:rsidR="00854147">
        <w:rPr>
          <w:rFonts w:asciiTheme="minorHAnsi" w:hAnsiTheme="minorHAnsi"/>
          <w:szCs w:val="24"/>
        </w:rPr>
        <w:t>fellow</w:t>
      </w:r>
      <w:r w:rsidRPr="00C668AD">
        <w:rPr>
          <w:rFonts w:asciiTheme="minorHAnsi" w:hAnsiTheme="minorHAnsi"/>
          <w:szCs w:val="24"/>
        </w:rPr>
        <w:t xml:space="preserve"> supervision </w:t>
      </w:r>
      <w:r w:rsidR="002C132B" w:rsidRPr="00C668AD">
        <w:rPr>
          <w:rFonts w:asciiTheme="minorHAnsi" w:hAnsiTheme="minorHAnsi"/>
          <w:szCs w:val="24"/>
        </w:rPr>
        <w:t>while providing for</w:t>
      </w:r>
      <w:r w:rsidRPr="00C668AD">
        <w:rPr>
          <w:rFonts w:asciiTheme="minorHAnsi" w:hAnsiTheme="minorHAnsi"/>
          <w:szCs w:val="24"/>
        </w:rPr>
        <w:t xml:space="preserve"> graded authority and responsibility, the following levels of supervision are recognized:</w:t>
      </w:r>
    </w:p>
    <w:p w14:paraId="00B65677" w14:textId="77777777" w:rsidR="00106D87" w:rsidRPr="00C668AD" w:rsidRDefault="00106D87" w:rsidP="00106D87">
      <w:pPr>
        <w:rPr>
          <w:rFonts w:asciiTheme="minorHAnsi" w:hAnsiTheme="minorHAnsi"/>
          <w:szCs w:val="24"/>
        </w:rPr>
      </w:pPr>
    </w:p>
    <w:p w14:paraId="3ADBEA94" w14:textId="25546F2C" w:rsidR="0022037F" w:rsidRPr="00876555" w:rsidRDefault="00106D87" w:rsidP="00876555">
      <w:pPr>
        <w:pStyle w:val="ListParagraph"/>
        <w:numPr>
          <w:ilvl w:val="0"/>
          <w:numId w:val="9"/>
        </w:numPr>
        <w:rPr>
          <w:rFonts w:asciiTheme="minorHAnsi" w:hAnsiTheme="minorHAnsi"/>
          <w:szCs w:val="24"/>
        </w:rPr>
      </w:pPr>
      <w:commentRangeStart w:id="1"/>
      <w:r w:rsidRPr="00876555">
        <w:rPr>
          <w:rFonts w:asciiTheme="minorHAnsi" w:hAnsiTheme="minorHAnsi"/>
          <w:szCs w:val="24"/>
          <w:u w:val="single"/>
        </w:rPr>
        <w:t>Direct Supervision</w:t>
      </w:r>
      <w:r w:rsidR="00C6303F" w:rsidRPr="00876555">
        <w:rPr>
          <w:rFonts w:asciiTheme="minorHAnsi" w:hAnsiTheme="minorHAnsi"/>
          <w:szCs w:val="24"/>
        </w:rPr>
        <w:t>:</w:t>
      </w:r>
      <w:r w:rsidRPr="00876555">
        <w:rPr>
          <w:rFonts w:asciiTheme="minorHAnsi" w:hAnsiTheme="minorHAnsi"/>
          <w:szCs w:val="24"/>
        </w:rPr>
        <w:t xml:space="preserve"> </w:t>
      </w:r>
    </w:p>
    <w:p w14:paraId="2CAD0C34" w14:textId="01C075D2" w:rsidR="0022037F" w:rsidRPr="00876555" w:rsidRDefault="00EF420A" w:rsidP="00876555">
      <w:pPr>
        <w:pStyle w:val="ListParagraph"/>
        <w:numPr>
          <w:ilvl w:val="1"/>
          <w:numId w:val="8"/>
        </w:numPr>
        <w:rPr>
          <w:rFonts w:asciiTheme="minorHAnsi" w:hAnsiTheme="minorHAnsi"/>
          <w:szCs w:val="24"/>
        </w:rPr>
      </w:pPr>
      <w:r w:rsidRPr="00876555">
        <w:rPr>
          <w:rFonts w:asciiTheme="minorHAnsi" w:hAnsiTheme="minorHAnsi"/>
          <w:szCs w:val="24"/>
        </w:rPr>
        <w:t>T</w:t>
      </w:r>
      <w:r w:rsidR="00106D87" w:rsidRPr="00876555">
        <w:rPr>
          <w:rFonts w:asciiTheme="minorHAnsi" w:hAnsiTheme="minorHAnsi"/>
          <w:szCs w:val="24"/>
        </w:rPr>
        <w:t xml:space="preserve">he supervising </w:t>
      </w:r>
      <w:r w:rsidR="002A3A6B" w:rsidRPr="00876555">
        <w:rPr>
          <w:rFonts w:asciiTheme="minorHAnsi" w:hAnsiTheme="minorHAnsi"/>
          <w:szCs w:val="24"/>
        </w:rPr>
        <w:t>physician is</w:t>
      </w:r>
      <w:r w:rsidR="00106D87" w:rsidRPr="00876555">
        <w:rPr>
          <w:rFonts w:asciiTheme="minorHAnsi" w:hAnsiTheme="minorHAnsi"/>
          <w:szCs w:val="24"/>
        </w:rPr>
        <w:t xml:space="preserve"> physically present with the </w:t>
      </w:r>
      <w:r w:rsidR="00B4349A" w:rsidRPr="00876555">
        <w:rPr>
          <w:rFonts w:asciiTheme="minorHAnsi" w:hAnsiTheme="minorHAnsi"/>
          <w:szCs w:val="24"/>
        </w:rPr>
        <w:t>fellow</w:t>
      </w:r>
      <w:r w:rsidR="00106D87" w:rsidRPr="00876555">
        <w:rPr>
          <w:rFonts w:asciiTheme="minorHAnsi" w:hAnsiTheme="minorHAnsi"/>
          <w:szCs w:val="24"/>
        </w:rPr>
        <w:t xml:space="preserve"> and patient</w:t>
      </w:r>
      <w:r w:rsidR="0022037F" w:rsidRPr="00876555">
        <w:rPr>
          <w:rFonts w:asciiTheme="minorHAnsi" w:hAnsiTheme="minorHAnsi"/>
          <w:szCs w:val="24"/>
        </w:rPr>
        <w:t xml:space="preserve"> during the key portions of the patient interaction</w:t>
      </w:r>
      <w:r w:rsidR="00854147" w:rsidRPr="00876555">
        <w:rPr>
          <w:rFonts w:asciiTheme="minorHAnsi" w:hAnsiTheme="minorHAnsi"/>
          <w:szCs w:val="24"/>
        </w:rPr>
        <w:t>.</w:t>
      </w:r>
    </w:p>
    <w:p w14:paraId="53256A4A" w14:textId="77777777" w:rsidR="00106D87" w:rsidRPr="00C668AD" w:rsidRDefault="00106D87" w:rsidP="00106D87">
      <w:pPr>
        <w:rPr>
          <w:rFonts w:asciiTheme="minorHAnsi" w:hAnsiTheme="minorHAnsi"/>
          <w:szCs w:val="24"/>
        </w:rPr>
      </w:pPr>
    </w:p>
    <w:p w14:paraId="7FE8E02F" w14:textId="1C02C6DC" w:rsidR="00106D87" w:rsidRPr="00876555" w:rsidRDefault="00106D87" w:rsidP="00876555">
      <w:pPr>
        <w:pStyle w:val="ListParagraph"/>
        <w:numPr>
          <w:ilvl w:val="0"/>
          <w:numId w:val="8"/>
        </w:numPr>
        <w:rPr>
          <w:rFonts w:asciiTheme="minorHAnsi" w:hAnsiTheme="minorHAnsi"/>
          <w:szCs w:val="24"/>
        </w:rPr>
      </w:pPr>
      <w:r w:rsidRPr="00876555">
        <w:rPr>
          <w:rFonts w:asciiTheme="minorHAnsi" w:hAnsiTheme="minorHAnsi"/>
          <w:szCs w:val="24"/>
          <w:u w:val="single"/>
        </w:rPr>
        <w:t>Indirect Supervision</w:t>
      </w:r>
      <w:r w:rsidRPr="00876555">
        <w:rPr>
          <w:rFonts w:asciiTheme="minorHAnsi" w:hAnsiTheme="minorHAnsi"/>
          <w:szCs w:val="24"/>
        </w:rPr>
        <w:t>:</w:t>
      </w:r>
    </w:p>
    <w:p w14:paraId="505EE1A4" w14:textId="5D85F068" w:rsidR="00106D87" w:rsidRPr="00876555" w:rsidRDefault="00EF420A" w:rsidP="00876555">
      <w:pPr>
        <w:pStyle w:val="ListParagraph"/>
        <w:numPr>
          <w:ilvl w:val="1"/>
          <w:numId w:val="8"/>
        </w:numPr>
        <w:rPr>
          <w:rFonts w:asciiTheme="minorHAnsi" w:hAnsiTheme="minorHAnsi"/>
          <w:szCs w:val="24"/>
        </w:rPr>
      </w:pPr>
      <w:r w:rsidRPr="00876555">
        <w:rPr>
          <w:rFonts w:asciiTheme="minorHAnsi" w:hAnsiTheme="minorHAnsi"/>
          <w:szCs w:val="24"/>
        </w:rPr>
        <w:t>T</w:t>
      </w:r>
      <w:r w:rsidR="00C6303F" w:rsidRPr="00876555">
        <w:rPr>
          <w:rFonts w:asciiTheme="minorHAnsi" w:hAnsiTheme="minorHAnsi"/>
          <w:szCs w:val="24"/>
        </w:rPr>
        <w:t xml:space="preserve">he supervising physician is not providing physical or concurrent visual or audio supervision but is immediately available to the </w:t>
      </w:r>
      <w:r w:rsidRPr="00876555">
        <w:rPr>
          <w:rFonts w:asciiTheme="minorHAnsi" w:hAnsiTheme="minorHAnsi"/>
          <w:szCs w:val="24"/>
        </w:rPr>
        <w:t>fellow</w:t>
      </w:r>
      <w:r w:rsidR="00C6303F" w:rsidRPr="00876555">
        <w:rPr>
          <w:rFonts w:asciiTheme="minorHAnsi" w:hAnsiTheme="minorHAnsi"/>
          <w:szCs w:val="24"/>
        </w:rPr>
        <w:t xml:space="preserve"> for guidance and is available to provide appropriate direct supervision.</w:t>
      </w:r>
    </w:p>
    <w:p w14:paraId="63034132" w14:textId="77777777" w:rsidR="00106D87" w:rsidRPr="00C668AD" w:rsidRDefault="00106D87" w:rsidP="00106D87">
      <w:pPr>
        <w:rPr>
          <w:rFonts w:asciiTheme="minorHAnsi" w:hAnsiTheme="minorHAnsi"/>
          <w:szCs w:val="24"/>
        </w:rPr>
      </w:pPr>
    </w:p>
    <w:p w14:paraId="7ED4BDDE" w14:textId="0EF9C7F1" w:rsidR="008B488A" w:rsidRPr="00876555" w:rsidRDefault="00106D87" w:rsidP="00876555">
      <w:pPr>
        <w:pStyle w:val="ListParagraph"/>
        <w:numPr>
          <w:ilvl w:val="0"/>
          <w:numId w:val="8"/>
        </w:numPr>
        <w:rPr>
          <w:rFonts w:asciiTheme="minorHAnsi" w:hAnsiTheme="minorHAnsi"/>
          <w:szCs w:val="24"/>
        </w:rPr>
      </w:pPr>
      <w:r w:rsidRPr="00876555">
        <w:rPr>
          <w:rFonts w:asciiTheme="minorHAnsi" w:hAnsiTheme="minorHAnsi"/>
          <w:szCs w:val="24"/>
          <w:u w:val="single"/>
        </w:rPr>
        <w:lastRenderedPageBreak/>
        <w:t>Oversight</w:t>
      </w:r>
      <w:r w:rsidR="00F146B5" w:rsidRPr="00876555">
        <w:rPr>
          <w:rFonts w:asciiTheme="minorHAnsi" w:hAnsiTheme="minorHAnsi"/>
          <w:szCs w:val="24"/>
        </w:rPr>
        <w:t xml:space="preserve">: </w:t>
      </w:r>
      <w:r w:rsidRPr="00876555">
        <w:rPr>
          <w:rFonts w:asciiTheme="minorHAnsi" w:hAnsiTheme="minorHAnsi"/>
          <w:szCs w:val="24"/>
        </w:rPr>
        <w:t xml:space="preserve"> </w:t>
      </w:r>
    </w:p>
    <w:p w14:paraId="0EE8F53B" w14:textId="60CEFAA8" w:rsidR="00106D87" w:rsidRPr="00876555" w:rsidRDefault="008B488A" w:rsidP="00876555">
      <w:pPr>
        <w:pStyle w:val="ListParagraph"/>
        <w:numPr>
          <w:ilvl w:val="1"/>
          <w:numId w:val="8"/>
        </w:numPr>
        <w:rPr>
          <w:rFonts w:asciiTheme="minorHAnsi" w:hAnsiTheme="minorHAnsi"/>
          <w:szCs w:val="24"/>
        </w:rPr>
      </w:pPr>
      <w:r w:rsidRPr="00876555">
        <w:rPr>
          <w:rFonts w:asciiTheme="minorHAnsi" w:hAnsiTheme="minorHAnsi"/>
          <w:szCs w:val="24"/>
        </w:rPr>
        <w:t>T</w:t>
      </w:r>
      <w:r w:rsidR="00106D87" w:rsidRPr="00876555">
        <w:rPr>
          <w:rFonts w:asciiTheme="minorHAnsi" w:hAnsiTheme="minorHAnsi"/>
          <w:szCs w:val="24"/>
        </w:rPr>
        <w:t>he supervising physician is available to provide review of procedures/encounters with feedback provided after care is delivered.</w:t>
      </w:r>
      <w:commentRangeEnd w:id="1"/>
      <w:r w:rsidR="006C0E71">
        <w:rPr>
          <w:rStyle w:val="CommentReference"/>
        </w:rPr>
        <w:commentReference w:id="1"/>
      </w:r>
    </w:p>
    <w:p w14:paraId="5B2F23E3" w14:textId="77777777" w:rsidR="00DC19D1" w:rsidRPr="00C668AD" w:rsidRDefault="00DC19D1" w:rsidP="002A3A6B">
      <w:pPr>
        <w:ind w:left="720" w:hanging="720"/>
        <w:rPr>
          <w:rFonts w:asciiTheme="minorHAnsi" w:hAnsiTheme="minorHAnsi"/>
          <w:szCs w:val="24"/>
        </w:rPr>
      </w:pPr>
    </w:p>
    <w:p w14:paraId="08008C01" w14:textId="77777777" w:rsidR="004C7FF0" w:rsidRPr="00C668AD" w:rsidRDefault="004C7FF0" w:rsidP="00A51451">
      <w:pPr>
        <w:pStyle w:val="Heading2"/>
      </w:pPr>
      <w:r w:rsidRPr="00C668AD">
        <w:t>Resident Competence &amp; Delegated Authority</w:t>
      </w:r>
    </w:p>
    <w:p w14:paraId="1799F2B3" w14:textId="77777777" w:rsidR="004C7FF0" w:rsidRPr="00C668AD" w:rsidRDefault="004C7FF0" w:rsidP="00E95941">
      <w:pPr>
        <w:pStyle w:val="Header"/>
      </w:pPr>
    </w:p>
    <w:p w14:paraId="22520B67" w14:textId="6AD69F4D" w:rsidR="00E95941" w:rsidRPr="002A3A6B" w:rsidRDefault="00E95941" w:rsidP="00E95941">
      <w:pPr>
        <w:pStyle w:val="Header"/>
        <w:rPr>
          <w:b w:val="0"/>
        </w:rPr>
      </w:pPr>
      <w:r w:rsidRPr="002A3A6B">
        <w:rPr>
          <w:b w:val="0"/>
        </w:rPr>
        <w:t xml:space="preserve">The privilege of progressive authority and responsibility, conditional independence, and a supervisory role in patient care delegated to each </w:t>
      </w:r>
      <w:r w:rsidR="00B4349A">
        <w:rPr>
          <w:b w:val="0"/>
        </w:rPr>
        <w:t>fellow</w:t>
      </w:r>
      <w:r w:rsidRPr="002A3A6B">
        <w:rPr>
          <w:b w:val="0"/>
        </w:rPr>
        <w:t xml:space="preserve"> must be assigned by the program director and faculty members.</w:t>
      </w:r>
    </w:p>
    <w:p w14:paraId="5BB67C5A" w14:textId="77777777" w:rsidR="00E95941" w:rsidRPr="002A3A6B" w:rsidRDefault="00E95941" w:rsidP="00E95941">
      <w:pPr>
        <w:pStyle w:val="Header"/>
        <w:rPr>
          <w:b w:val="0"/>
        </w:rPr>
      </w:pPr>
    </w:p>
    <w:p w14:paraId="31851865" w14:textId="7D6672F4" w:rsidR="00E95941" w:rsidRPr="002A3A6B" w:rsidRDefault="00E95941" w:rsidP="00E95941">
      <w:pPr>
        <w:pStyle w:val="Header"/>
        <w:rPr>
          <w:b w:val="0"/>
        </w:rPr>
      </w:pPr>
      <w:r w:rsidRPr="002A3A6B">
        <w:rPr>
          <w:b w:val="0"/>
        </w:rPr>
        <w:t xml:space="preserve">The program director must evaluate each </w:t>
      </w:r>
      <w:r w:rsidR="00B4349A">
        <w:rPr>
          <w:b w:val="0"/>
        </w:rPr>
        <w:t>fellow’s</w:t>
      </w:r>
      <w:r w:rsidRPr="002A3A6B">
        <w:rPr>
          <w:b w:val="0"/>
        </w:rPr>
        <w:t xml:space="preserve"> abilities based on specific criteria, guided by the Milestones.</w:t>
      </w:r>
    </w:p>
    <w:p w14:paraId="02CD732C" w14:textId="77777777" w:rsidR="00E95941" w:rsidRPr="002A3A6B" w:rsidRDefault="00E95941" w:rsidP="00E95941">
      <w:pPr>
        <w:pStyle w:val="Header"/>
        <w:rPr>
          <w:b w:val="0"/>
        </w:rPr>
      </w:pPr>
    </w:p>
    <w:p w14:paraId="7C379F2A" w14:textId="3F650DF5" w:rsidR="00E95941" w:rsidRPr="002A3A6B" w:rsidRDefault="00E95941" w:rsidP="00E95941">
      <w:pPr>
        <w:pStyle w:val="Header"/>
        <w:rPr>
          <w:b w:val="0"/>
        </w:rPr>
      </w:pPr>
      <w:r w:rsidRPr="002A3A6B">
        <w:rPr>
          <w:b w:val="0"/>
        </w:rPr>
        <w:t xml:space="preserve">Faculty members functioning as supervising physicians must delegate portions of care to </w:t>
      </w:r>
      <w:r w:rsidR="00B4349A">
        <w:rPr>
          <w:b w:val="0"/>
        </w:rPr>
        <w:t>fellows</w:t>
      </w:r>
      <w:r w:rsidRPr="002A3A6B">
        <w:rPr>
          <w:b w:val="0"/>
        </w:rPr>
        <w:t xml:space="preserve"> based on the needs of the patient and the skills of each </w:t>
      </w:r>
      <w:r w:rsidR="00B4349A">
        <w:rPr>
          <w:b w:val="0"/>
        </w:rPr>
        <w:t>fellow</w:t>
      </w:r>
      <w:r w:rsidRPr="002A3A6B">
        <w:rPr>
          <w:b w:val="0"/>
        </w:rPr>
        <w:t>.</w:t>
      </w:r>
    </w:p>
    <w:p w14:paraId="5FD44BA6" w14:textId="77777777" w:rsidR="005F4723" w:rsidRPr="002A3A6B" w:rsidRDefault="005F4723" w:rsidP="00A00146">
      <w:pPr>
        <w:rPr>
          <w:rFonts w:asciiTheme="minorHAnsi" w:hAnsiTheme="minorHAnsi" w:cs="Arial"/>
          <w:szCs w:val="24"/>
        </w:rPr>
      </w:pPr>
    </w:p>
    <w:p w14:paraId="01569C43" w14:textId="3A5C38FE" w:rsidR="00CB1D49" w:rsidRPr="002A3A6B" w:rsidRDefault="00CB1D49" w:rsidP="002647D5">
      <w:pPr>
        <w:pStyle w:val="Heading1"/>
      </w:pPr>
      <w:r w:rsidRPr="002A3A6B">
        <w:t>Clinical Responsibilities by PGY-Level</w:t>
      </w:r>
    </w:p>
    <w:p w14:paraId="323D647C" w14:textId="77777777" w:rsidR="005F4723" w:rsidRPr="002A3A6B" w:rsidRDefault="005F4723" w:rsidP="00A00146">
      <w:pPr>
        <w:rPr>
          <w:rFonts w:asciiTheme="minorHAnsi" w:hAnsiTheme="minorHAnsi" w:cs="Arial"/>
          <w:b/>
          <w:szCs w:val="24"/>
          <w:u w:val="single"/>
        </w:rPr>
      </w:pPr>
    </w:p>
    <w:p w14:paraId="7844BCE3" w14:textId="7F03403C" w:rsidR="00551892" w:rsidRPr="00B42B9A" w:rsidRDefault="00B65737" w:rsidP="00A00146">
      <w:pPr>
        <w:rPr>
          <w:rFonts w:asciiTheme="minorHAnsi" w:hAnsiTheme="minorHAnsi" w:cs="Arial"/>
          <w:b/>
          <w:szCs w:val="24"/>
        </w:rPr>
      </w:pPr>
      <w:r w:rsidRPr="00B42B9A">
        <w:rPr>
          <w:rFonts w:asciiTheme="minorHAnsi" w:hAnsiTheme="minorHAnsi" w:cs="Arial"/>
          <w:b/>
          <w:szCs w:val="24"/>
        </w:rPr>
        <w:t>Intermediate Residents</w:t>
      </w:r>
    </w:p>
    <w:p w14:paraId="000F5A7D" w14:textId="62472E73" w:rsidR="005F4723" w:rsidRPr="00C668AD" w:rsidRDefault="007B5668" w:rsidP="00A00146">
      <w:pPr>
        <w:rPr>
          <w:rFonts w:asciiTheme="minorHAnsi" w:hAnsiTheme="minorHAnsi" w:cs="Arial"/>
          <w:szCs w:val="24"/>
        </w:rPr>
      </w:pPr>
      <w:r w:rsidRPr="002A3A6B">
        <w:rPr>
          <w:rFonts w:asciiTheme="minorHAnsi" w:hAnsiTheme="minorHAnsi" w:cs="Arial"/>
          <w:szCs w:val="24"/>
        </w:rPr>
        <w:t xml:space="preserve">Intermediate residents may be </w:t>
      </w:r>
      <w:r w:rsidRPr="002A3A6B">
        <w:rPr>
          <w:rFonts w:asciiTheme="minorHAnsi" w:hAnsiTheme="minorHAnsi" w:cs="Arial"/>
          <w:i/>
          <w:szCs w:val="24"/>
        </w:rPr>
        <w:t xml:space="preserve">directly </w:t>
      </w:r>
      <w:r w:rsidRPr="002A3A6B">
        <w:rPr>
          <w:rFonts w:asciiTheme="minorHAnsi" w:hAnsiTheme="minorHAnsi" w:cs="Arial"/>
          <w:szCs w:val="24"/>
        </w:rPr>
        <w:t xml:space="preserve">or </w:t>
      </w:r>
      <w:r w:rsidRPr="002A3A6B">
        <w:rPr>
          <w:rFonts w:asciiTheme="minorHAnsi" w:hAnsiTheme="minorHAnsi" w:cs="Arial"/>
          <w:i/>
          <w:szCs w:val="24"/>
        </w:rPr>
        <w:t>indirectly supervised</w:t>
      </w:r>
      <w:r w:rsidRPr="002A3A6B">
        <w:rPr>
          <w:rFonts w:asciiTheme="minorHAnsi" w:hAnsiTheme="minorHAnsi" w:cs="Arial"/>
          <w:szCs w:val="24"/>
        </w:rPr>
        <w:t xml:space="preserve"> by an attending physician or </w:t>
      </w:r>
      <w:r w:rsidR="0016328E">
        <w:rPr>
          <w:rFonts w:asciiTheme="minorHAnsi" w:hAnsiTheme="minorHAnsi" w:cs="Arial"/>
          <w:szCs w:val="24"/>
        </w:rPr>
        <w:t>fellow</w:t>
      </w:r>
      <w:r w:rsidRPr="002A3A6B">
        <w:rPr>
          <w:rFonts w:asciiTheme="minorHAnsi" w:hAnsiTheme="minorHAnsi" w:cs="Arial"/>
          <w:szCs w:val="24"/>
        </w:rPr>
        <w:t xml:space="preserve"> but will provide all services under supervision.  They may supervise PGY-1 residents and/or medical students; however, the attending physician is responsible for the care of the patient.</w:t>
      </w:r>
    </w:p>
    <w:p w14:paraId="361BF583" w14:textId="77777777" w:rsidR="005F4723" w:rsidRPr="002A3A6B" w:rsidRDefault="005F4723" w:rsidP="00A00146">
      <w:pPr>
        <w:rPr>
          <w:rFonts w:asciiTheme="minorHAnsi" w:hAnsiTheme="minorHAnsi" w:cs="Arial"/>
          <w:b/>
          <w:szCs w:val="24"/>
          <w:u w:val="single"/>
        </w:rPr>
      </w:pPr>
    </w:p>
    <w:p w14:paraId="69A66AE5" w14:textId="46F0E7D9" w:rsidR="00551892" w:rsidRPr="00B42B9A" w:rsidRDefault="00551892" w:rsidP="00551892">
      <w:pPr>
        <w:rPr>
          <w:rFonts w:asciiTheme="minorHAnsi" w:hAnsiTheme="minorHAnsi" w:cs="Arial"/>
          <w:b/>
          <w:szCs w:val="24"/>
        </w:rPr>
      </w:pPr>
      <w:r w:rsidRPr="00B42B9A">
        <w:rPr>
          <w:rFonts w:asciiTheme="minorHAnsi" w:hAnsiTheme="minorHAnsi" w:cs="Arial"/>
          <w:b/>
          <w:szCs w:val="24"/>
        </w:rPr>
        <w:t>Senior</w:t>
      </w:r>
      <w:r w:rsidR="00B65737" w:rsidRPr="00B42B9A">
        <w:rPr>
          <w:rFonts w:asciiTheme="minorHAnsi" w:hAnsiTheme="minorHAnsi" w:cs="Arial"/>
          <w:b/>
          <w:szCs w:val="24"/>
        </w:rPr>
        <w:t xml:space="preserve"> Residents</w:t>
      </w:r>
      <w:r w:rsidR="0016328E" w:rsidRPr="00B42B9A">
        <w:rPr>
          <w:rFonts w:asciiTheme="minorHAnsi" w:hAnsiTheme="minorHAnsi" w:cs="Arial"/>
          <w:b/>
          <w:szCs w:val="24"/>
        </w:rPr>
        <w:t>/fellows</w:t>
      </w:r>
    </w:p>
    <w:p w14:paraId="305FB7E5" w14:textId="3DC80844" w:rsidR="005F4723" w:rsidRPr="00C668AD" w:rsidRDefault="007B5668" w:rsidP="00551892">
      <w:pPr>
        <w:rPr>
          <w:rFonts w:asciiTheme="minorHAnsi" w:hAnsiTheme="minorHAnsi" w:cs="Arial"/>
          <w:szCs w:val="24"/>
        </w:rPr>
      </w:pPr>
      <w:r w:rsidRPr="002A3A6B">
        <w:rPr>
          <w:rFonts w:asciiTheme="minorHAnsi" w:hAnsiTheme="minorHAnsi" w:cs="Arial"/>
          <w:szCs w:val="24"/>
        </w:rPr>
        <w:t xml:space="preserve">Senior </w:t>
      </w:r>
      <w:r w:rsidR="0016328E">
        <w:rPr>
          <w:rFonts w:asciiTheme="minorHAnsi" w:hAnsiTheme="minorHAnsi" w:cs="Arial"/>
          <w:szCs w:val="24"/>
        </w:rPr>
        <w:t>fellows</w:t>
      </w:r>
      <w:r w:rsidRPr="002A3A6B">
        <w:rPr>
          <w:rFonts w:asciiTheme="minorHAnsi" w:hAnsiTheme="minorHAnsi" w:cs="Arial"/>
          <w:szCs w:val="24"/>
        </w:rPr>
        <w:t xml:space="preserve"> may be </w:t>
      </w:r>
      <w:r w:rsidR="00FB1529" w:rsidRPr="002A3A6B">
        <w:rPr>
          <w:rFonts w:asciiTheme="minorHAnsi" w:hAnsiTheme="minorHAnsi" w:cs="Arial"/>
          <w:i/>
          <w:szCs w:val="24"/>
        </w:rPr>
        <w:t>d</w:t>
      </w:r>
      <w:r w:rsidRPr="002A3A6B">
        <w:rPr>
          <w:rFonts w:asciiTheme="minorHAnsi" w:hAnsiTheme="minorHAnsi" w:cs="Arial"/>
          <w:i/>
          <w:szCs w:val="24"/>
        </w:rPr>
        <w:t xml:space="preserve">irectly </w:t>
      </w:r>
      <w:r w:rsidRPr="002A3A6B">
        <w:rPr>
          <w:rFonts w:asciiTheme="minorHAnsi" w:hAnsiTheme="minorHAnsi" w:cs="Arial"/>
          <w:szCs w:val="24"/>
        </w:rPr>
        <w:t xml:space="preserve">or </w:t>
      </w:r>
      <w:r w:rsidR="00FB1529" w:rsidRPr="002A3A6B">
        <w:rPr>
          <w:rFonts w:asciiTheme="minorHAnsi" w:hAnsiTheme="minorHAnsi" w:cs="Arial"/>
          <w:i/>
          <w:szCs w:val="24"/>
        </w:rPr>
        <w:t>i</w:t>
      </w:r>
      <w:r w:rsidRPr="002A3A6B">
        <w:rPr>
          <w:rFonts w:asciiTheme="minorHAnsi" w:hAnsiTheme="minorHAnsi" w:cs="Arial"/>
          <w:i/>
          <w:szCs w:val="24"/>
        </w:rPr>
        <w:t xml:space="preserve">ndirectly </w:t>
      </w:r>
      <w:r w:rsidR="00FB1529" w:rsidRPr="002A3A6B">
        <w:rPr>
          <w:rFonts w:asciiTheme="minorHAnsi" w:hAnsiTheme="minorHAnsi" w:cs="Arial"/>
          <w:i/>
          <w:szCs w:val="24"/>
        </w:rPr>
        <w:t>s</w:t>
      </w:r>
      <w:r w:rsidRPr="002A3A6B">
        <w:rPr>
          <w:rFonts w:asciiTheme="minorHAnsi" w:hAnsiTheme="minorHAnsi" w:cs="Arial"/>
          <w:i/>
          <w:szCs w:val="24"/>
        </w:rPr>
        <w:t>upervis</w:t>
      </w:r>
      <w:r w:rsidR="00551892" w:rsidRPr="002A3A6B">
        <w:rPr>
          <w:rFonts w:asciiTheme="minorHAnsi" w:hAnsiTheme="minorHAnsi" w:cs="Arial"/>
          <w:i/>
          <w:szCs w:val="24"/>
        </w:rPr>
        <w:t>ed</w:t>
      </w:r>
      <w:r w:rsidRPr="002A3A6B">
        <w:rPr>
          <w:rFonts w:asciiTheme="minorHAnsi" w:hAnsiTheme="minorHAnsi" w:cs="Arial"/>
          <w:szCs w:val="24"/>
        </w:rPr>
        <w:t xml:space="preserve">. They may provide direct patient care, supervisory care or consultative services, with progressive graded responsibilities as merited.  Senior residents </w:t>
      </w:r>
      <w:r w:rsidR="00AB29CD">
        <w:rPr>
          <w:rFonts w:asciiTheme="minorHAnsi" w:hAnsiTheme="minorHAnsi" w:cs="Arial"/>
          <w:szCs w:val="24"/>
        </w:rPr>
        <w:t xml:space="preserve">or fellows </w:t>
      </w:r>
      <w:r w:rsidRPr="002A3A6B">
        <w:rPr>
          <w:rFonts w:asciiTheme="minorHAnsi" w:hAnsiTheme="minorHAnsi" w:cs="Arial"/>
          <w:szCs w:val="24"/>
        </w:rPr>
        <w:t xml:space="preserve">should serve in a supervisory role </w:t>
      </w:r>
      <w:r w:rsidR="00AB29CD">
        <w:rPr>
          <w:rFonts w:asciiTheme="minorHAnsi" w:hAnsiTheme="minorHAnsi" w:cs="Arial"/>
          <w:szCs w:val="24"/>
        </w:rPr>
        <w:t>to</w:t>
      </w:r>
      <w:r w:rsidR="00AB29CD" w:rsidRPr="002A3A6B">
        <w:rPr>
          <w:rFonts w:asciiTheme="minorHAnsi" w:hAnsiTheme="minorHAnsi" w:cs="Arial"/>
          <w:szCs w:val="24"/>
        </w:rPr>
        <w:t xml:space="preserve"> </w:t>
      </w:r>
      <w:r w:rsidRPr="002A3A6B">
        <w:rPr>
          <w:rFonts w:asciiTheme="minorHAnsi" w:hAnsiTheme="minorHAnsi" w:cs="Arial"/>
          <w:szCs w:val="24"/>
        </w:rPr>
        <w:t xml:space="preserve">medical students, junior and intermediate residents in recognition of their progress towards independence, as appropriate to the needs of each patient and the skills of the </w:t>
      </w:r>
      <w:r w:rsidR="00A63625">
        <w:rPr>
          <w:rFonts w:asciiTheme="minorHAnsi" w:hAnsiTheme="minorHAnsi" w:cs="Arial"/>
          <w:szCs w:val="24"/>
        </w:rPr>
        <w:t xml:space="preserve">senior </w:t>
      </w:r>
      <w:r w:rsidR="0016328E">
        <w:rPr>
          <w:rFonts w:asciiTheme="minorHAnsi" w:hAnsiTheme="minorHAnsi" w:cs="Arial"/>
          <w:szCs w:val="24"/>
        </w:rPr>
        <w:t>fellow</w:t>
      </w:r>
      <w:r w:rsidRPr="002A3A6B">
        <w:rPr>
          <w:rFonts w:asciiTheme="minorHAnsi" w:hAnsiTheme="minorHAnsi" w:cs="Arial"/>
          <w:szCs w:val="24"/>
        </w:rPr>
        <w:t>; however, the attending physician is responsible for the care of the patient.</w:t>
      </w:r>
    </w:p>
    <w:p w14:paraId="630B4A28" w14:textId="77777777" w:rsidR="00106D87" w:rsidRPr="002A3A6B" w:rsidRDefault="00106D87" w:rsidP="00551892">
      <w:pPr>
        <w:rPr>
          <w:rFonts w:asciiTheme="minorHAnsi" w:hAnsiTheme="minorHAnsi" w:cs="Arial"/>
          <w:szCs w:val="24"/>
        </w:rPr>
      </w:pPr>
    </w:p>
    <w:p w14:paraId="1CF64F49" w14:textId="77777777" w:rsidR="00B65737" w:rsidRPr="00C668AD" w:rsidRDefault="00B65737" w:rsidP="00A00146">
      <w:pPr>
        <w:rPr>
          <w:rFonts w:asciiTheme="minorHAnsi" w:hAnsiTheme="minorHAnsi" w:cs="Arial"/>
          <w:szCs w:val="24"/>
        </w:rPr>
      </w:pPr>
    </w:p>
    <w:p w14:paraId="45B85050" w14:textId="77777777" w:rsidR="00023E0E" w:rsidRPr="00833C58" w:rsidRDefault="00023E0E" w:rsidP="00023E0E">
      <w:pPr>
        <w:pStyle w:val="Default"/>
        <w:rPr>
          <w:rFonts w:asciiTheme="minorHAnsi" w:hAnsiTheme="minorHAnsi"/>
        </w:rPr>
      </w:pPr>
      <w:r w:rsidRPr="00833C58">
        <w:rPr>
          <w:rFonts w:asciiTheme="minorHAnsi" w:hAnsiTheme="minorHAnsi"/>
          <w:b/>
          <w:bCs/>
        </w:rPr>
        <w:t xml:space="preserve">Levels of Supervision for Common Specialty Clinical Activities and Invasive Procedures </w:t>
      </w:r>
    </w:p>
    <w:p w14:paraId="2444431B" w14:textId="77777777" w:rsidR="00023E0E" w:rsidRPr="00833C58" w:rsidRDefault="00023E0E" w:rsidP="00023E0E">
      <w:pPr>
        <w:rPr>
          <w:rFonts w:asciiTheme="minorHAnsi" w:hAnsiTheme="minorHAnsi"/>
          <w:szCs w:val="24"/>
        </w:rPr>
      </w:pPr>
      <w:r w:rsidRPr="00833C58">
        <w:rPr>
          <w:rFonts w:asciiTheme="minorHAnsi" w:hAnsiTheme="minorHAnsi"/>
          <w:szCs w:val="24"/>
        </w:rPr>
        <w:t xml:space="preserve">Please list each clinical activity/procedure by PGY-level, with specific CPR Level of Supervision language: </w:t>
      </w:r>
    </w:p>
    <w:p w14:paraId="26576449" w14:textId="77777777" w:rsidR="00023E0E" w:rsidRPr="00833C58" w:rsidRDefault="00023E0E" w:rsidP="00023E0E">
      <w:pPr>
        <w:rPr>
          <w:rFonts w:asciiTheme="minorHAnsi" w:hAnsiTheme="minorHAnsi"/>
          <w:szCs w:val="24"/>
        </w:rPr>
      </w:pPr>
    </w:p>
    <w:tbl>
      <w:tblPr>
        <w:tblStyle w:val="TableGrid"/>
        <w:tblW w:w="0" w:type="auto"/>
        <w:tblLook w:val="04A0" w:firstRow="1" w:lastRow="0" w:firstColumn="1" w:lastColumn="0" w:noHBand="0" w:noVBand="1"/>
      </w:tblPr>
      <w:tblGrid>
        <w:gridCol w:w="2360"/>
        <w:gridCol w:w="2329"/>
        <w:gridCol w:w="2329"/>
        <w:gridCol w:w="2332"/>
      </w:tblGrid>
      <w:tr w:rsidR="00023E0E" w:rsidRPr="008B488A" w14:paraId="46914363" w14:textId="77777777" w:rsidTr="00023E0E">
        <w:tc>
          <w:tcPr>
            <w:tcW w:w="2337" w:type="dxa"/>
          </w:tcPr>
          <w:p w14:paraId="182D9CE9" w14:textId="6C5ECC7F" w:rsidR="00023E0E" w:rsidRPr="008B488A" w:rsidRDefault="00023E0E" w:rsidP="001C6FA9">
            <w:pPr>
              <w:pStyle w:val="Heading2"/>
              <w:jc w:val="center"/>
            </w:pPr>
            <w:r w:rsidRPr="008B488A">
              <w:t>Clinical Activity/Procedure</w:t>
            </w:r>
          </w:p>
        </w:tc>
        <w:tc>
          <w:tcPr>
            <w:tcW w:w="2337" w:type="dxa"/>
          </w:tcPr>
          <w:p w14:paraId="33996CF9" w14:textId="0BD804CC" w:rsidR="00023E0E" w:rsidRPr="008B488A" w:rsidRDefault="00023E0E" w:rsidP="001C6FA9">
            <w:pPr>
              <w:pStyle w:val="Heading2"/>
              <w:jc w:val="center"/>
            </w:pPr>
            <w:r w:rsidRPr="008B488A">
              <w:t>Resident level (PGY)</w:t>
            </w:r>
          </w:p>
          <w:p w14:paraId="28E94EFE" w14:textId="77777777" w:rsidR="00023E0E" w:rsidRPr="008B488A" w:rsidRDefault="00023E0E" w:rsidP="001C6FA9">
            <w:pPr>
              <w:pStyle w:val="Heading2"/>
              <w:jc w:val="center"/>
              <w:rPr>
                <w:szCs w:val="24"/>
              </w:rPr>
            </w:pPr>
          </w:p>
        </w:tc>
        <w:tc>
          <w:tcPr>
            <w:tcW w:w="2338" w:type="dxa"/>
          </w:tcPr>
          <w:p w14:paraId="74C54A98" w14:textId="793CC5DF" w:rsidR="00023E0E" w:rsidRPr="008B488A" w:rsidRDefault="00023E0E" w:rsidP="001C6FA9">
            <w:pPr>
              <w:pStyle w:val="Heading2"/>
              <w:jc w:val="center"/>
            </w:pPr>
            <w:r w:rsidRPr="008B488A">
              <w:t>Location</w:t>
            </w:r>
          </w:p>
          <w:p w14:paraId="4B51DCAF" w14:textId="77777777" w:rsidR="00023E0E" w:rsidRPr="008B488A" w:rsidRDefault="00023E0E" w:rsidP="001C6FA9">
            <w:pPr>
              <w:pStyle w:val="Heading2"/>
              <w:jc w:val="center"/>
              <w:rPr>
                <w:szCs w:val="24"/>
              </w:rPr>
            </w:pPr>
          </w:p>
        </w:tc>
        <w:tc>
          <w:tcPr>
            <w:tcW w:w="2338" w:type="dxa"/>
          </w:tcPr>
          <w:p w14:paraId="59E973E1" w14:textId="2B7FEBF5" w:rsidR="00023E0E" w:rsidRPr="008B488A" w:rsidRDefault="00023E0E" w:rsidP="001C6FA9">
            <w:pPr>
              <w:pStyle w:val="Heading2"/>
              <w:jc w:val="center"/>
            </w:pPr>
            <w:r w:rsidRPr="008B488A">
              <w:t>Supervision Level</w:t>
            </w:r>
          </w:p>
          <w:p w14:paraId="18BA851C" w14:textId="77777777" w:rsidR="00023E0E" w:rsidRPr="008B488A" w:rsidRDefault="00023E0E" w:rsidP="001C6FA9">
            <w:pPr>
              <w:pStyle w:val="Heading2"/>
              <w:jc w:val="center"/>
              <w:rPr>
                <w:szCs w:val="24"/>
              </w:rPr>
            </w:pPr>
          </w:p>
        </w:tc>
      </w:tr>
      <w:tr w:rsidR="00023E0E" w:rsidRPr="008B488A" w14:paraId="34A9E2C8" w14:textId="77777777" w:rsidTr="00023E0E">
        <w:tc>
          <w:tcPr>
            <w:tcW w:w="2337" w:type="dxa"/>
          </w:tcPr>
          <w:p w14:paraId="4DD2F9FE" w14:textId="34274668" w:rsidR="00023E0E" w:rsidRPr="008B488A" w:rsidRDefault="00927623" w:rsidP="00023E0E">
            <w:pPr>
              <w:rPr>
                <w:rFonts w:asciiTheme="minorHAnsi" w:hAnsiTheme="minorHAnsi" w:cstheme="minorHAnsi"/>
                <w:szCs w:val="24"/>
              </w:rPr>
            </w:pPr>
            <w:r w:rsidRPr="008B488A">
              <w:rPr>
                <w:rFonts w:asciiTheme="minorHAnsi" w:hAnsiTheme="minorHAnsi" w:cstheme="minorHAnsi"/>
                <w:szCs w:val="24"/>
              </w:rPr>
              <w:t>Outpatient Clinic – Straightforward*</w:t>
            </w:r>
          </w:p>
        </w:tc>
        <w:tc>
          <w:tcPr>
            <w:tcW w:w="2337" w:type="dxa"/>
          </w:tcPr>
          <w:p w14:paraId="31CD54A0" w14:textId="0A1B86F3" w:rsidR="00023E0E" w:rsidRPr="008B488A" w:rsidRDefault="00927623" w:rsidP="00023E0E">
            <w:pPr>
              <w:rPr>
                <w:rFonts w:asciiTheme="minorHAnsi" w:hAnsiTheme="minorHAnsi" w:cstheme="minorHAnsi"/>
                <w:szCs w:val="24"/>
              </w:rPr>
            </w:pPr>
            <w:r w:rsidRPr="008B488A">
              <w:rPr>
                <w:rFonts w:asciiTheme="minorHAnsi" w:hAnsiTheme="minorHAnsi" w:cstheme="minorHAnsi"/>
                <w:szCs w:val="24"/>
              </w:rPr>
              <w:t>PGY4,5,6</w:t>
            </w:r>
          </w:p>
        </w:tc>
        <w:tc>
          <w:tcPr>
            <w:tcW w:w="2338" w:type="dxa"/>
          </w:tcPr>
          <w:p w14:paraId="2D343F50" w14:textId="266F4A8E" w:rsidR="00023E0E" w:rsidRPr="008B488A" w:rsidRDefault="00A63625" w:rsidP="00023E0E">
            <w:pPr>
              <w:rPr>
                <w:rFonts w:asciiTheme="minorHAnsi" w:hAnsiTheme="minorHAnsi" w:cstheme="minorHAnsi"/>
                <w:szCs w:val="24"/>
              </w:rPr>
            </w:pPr>
            <w:r w:rsidRPr="008B488A">
              <w:rPr>
                <w:rFonts w:asciiTheme="minorHAnsi" w:hAnsiTheme="minorHAnsi" w:cstheme="minorHAnsi"/>
                <w:szCs w:val="24"/>
              </w:rPr>
              <w:t xml:space="preserve">SCH </w:t>
            </w:r>
          </w:p>
        </w:tc>
        <w:tc>
          <w:tcPr>
            <w:tcW w:w="2338" w:type="dxa"/>
          </w:tcPr>
          <w:p w14:paraId="486DBAF3" w14:textId="179A51A2" w:rsidR="00023E0E" w:rsidRPr="008B488A" w:rsidRDefault="00A63625" w:rsidP="00023E0E">
            <w:pPr>
              <w:rPr>
                <w:rFonts w:asciiTheme="minorHAnsi" w:hAnsiTheme="minorHAnsi" w:cstheme="minorHAnsi"/>
                <w:szCs w:val="24"/>
              </w:rPr>
            </w:pPr>
            <w:r w:rsidRPr="008B488A">
              <w:rPr>
                <w:rFonts w:asciiTheme="minorHAnsi" w:hAnsiTheme="minorHAnsi" w:cstheme="minorHAnsi"/>
                <w:szCs w:val="24"/>
              </w:rPr>
              <w:t xml:space="preserve">Indirect </w:t>
            </w:r>
            <w:r w:rsidR="000C3D8E" w:rsidRPr="008B488A">
              <w:rPr>
                <w:rFonts w:asciiTheme="minorHAnsi" w:hAnsiTheme="minorHAnsi" w:cstheme="minorHAnsi"/>
                <w:szCs w:val="24"/>
              </w:rPr>
              <w:t>supervision,</w:t>
            </w:r>
            <w:r w:rsidRPr="008B488A">
              <w:rPr>
                <w:rFonts w:asciiTheme="minorHAnsi" w:hAnsiTheme="minorHAnsi" w:cstheme="minorHAnsi"/>
                <w:szCs w:val="24"/>
              </w:rPr>
              <w:t xml:space="preserve"> direct supervision </w:t>
            </w:r>
            <w:r w:rsidRPr="008B488A">
              <w:rPr>
                <w:rFonts w:asciiTheme="minorHAnsi" w:hAnsiTheme="minorHAnsi" w:cstheme="minorHAnsi"/>
                <w:szCs w:val="24"/>
              </w:rPr>
              <w:lastRenderedPageBreak/>
              <w:t>immediately available</w:t>
            </w:r>
          </w:p>
        </w:tc>
      </w:tr>
      <w:tr w:rsidR="00A63625" w:rsidRPr="008B488A" w14:paraId="264835C0" w14:textId="77777777" w:rsidTr="00023E0E">
        <w:tc>
          <w:tcPr>
            <w:tcW w:w="2337" w:type="dxa"/>
          </w:tcPr>
          <w:p w14:paraId="746DD8B6" w14:textId="09464F8A" w:rsidR="00A63625" w:rsidRPr="008B488A" w:rsidRDefault="00A63625" w:rsidP="00A63625">
            <w:pPr>
              <w:rPr>
                <w:rFonts w:asciiTheme="minorHAnsi" w:hAnsiTheme="minorHAnsi" w:cstheme="minorHAnsi"/>
                <w:szCs w:val="24"/>
              </w:rPr>
            </w:pPr>
            <w:r w:rsidRPr="008B488A">
              <w:rPr>
                <w:rFonts w:asciiTheme="minorHAnsi" w:hAnsiTheme="minorHAnsi" w:cstheme="minorHAnsi"/>
                <w:szCs w:val="24"/>
              </w:rPr>
              <w:lastRenderedPageBreak/>
              <w:t>Outpatient clinic – Complex*</w:t>
            </w:r>
          </w:p>
        </w:tc>
        <w:tc>
          <w:tcPr>
            <w:tcW w:w="2337" w:type="dxa"/>
          </w:tcPr>
          <w:p w14:paraId="351FB7F4" w14:textId="5D14D112" w:rsidR="00A63625" w:rsidRPr="008B488A" w:rsidRDefault="00A63625" w:rsidP="00A63625">
            <w:pPr>
              <w:rPr>
                <w:rFonts w:asciiTheme="minorHAnsi" w:hAnsiTheme="minorHAnsi" w:cstheme="minorHAnsi"/>
                <w:szCs w:val="24"/>
              </w:rPr>
            </w:pPr>
            <w:r w:rsidRPr="008B488A">
              <w:rPr>
                <w:rFonts w:asciiTheme="minorHAnsi" w:hAnsiTheme="minorHAnsi" w:cstheme="minorHAnsi"/>
                <w:szCs w:val="24"/>
              </w:rPr>
              <w:t>PGY4,5,6</w:t>
            </w:r>
          </w:p>
        </w:tc>
        <w:tc>
          <w:tcPr>
            <w:tcW w:w="2338" w:type="dxa"/>
          </w:tcPr>
          <w:p w14:paraId="1CE0CC9B" w14:textId="11C01D0D" w:rsidR="00A63625" w:rsidRPr="008B488A" w:rsidRDefault="00A63625" w:rsidP="00A63625">
            <w:pPr>
              <w:rPr>
                <w:rFonts w:asciiTheme="minorHAnsi" w:hAnsiTheme="minorHAnsi" w:cstheme="minorHAnsi"/>
                <w:szCs w:val="24"/>
              </w:rPr>
            </w:pPr>
            <w:r w:rsidRPr="008B488A">
              <w:rPr>
                <w:rFonts w:asciiTheme="minorHAnsi" w:hAnsiTheme="minorHAnsi" w:cstheme="minorHAnsi"/>
                <w:szCs w:val="24"/>
              </w:rPr>
              <w:t xml:space="preserve">SCH </w:t>
            </w:r>
          </w:p>
        </w:tc>
        <w:tc>
          <w:tcPr>
            <w:tcW w:w="2338" w:type="dxa"/>
          </w:tcPr>
          <w:p w14:paraId="77161C4A" w14:textId="1723537C" w:rsidR="00A63625" w:rsidRPr="008B488A" w:rsidRDefault="00A63625" w:rsidP="00A63625">
            <w:pPr>
              <w:rPr>
                <w:rFonts w:asciiTheme="minorHAnsi" w:hAnsiTheme="minorHAnsi" w:cstheme="minorHAnsi"/>
                <w:szCs w:val="24"/>
              </w:rPr>
            </w:pPr>
            <w:r w:rsidRPr="008B488A">
              <w:rPr>
                <w:rFonts w:asciiTheme="minorHAnsi" w:hAnsiTheme="minorHAnsi" w:cstheme="minorHAnsi"/>
                <w:szCs w:val="24"/>
              </w:rPr>
              <w:t xml:space="preserve">Indirect </w:t>
            </w:r>
            <w:r w:rsidR="000C3D8E" w:rsidRPr="008B488A">
              <w:rPr>
                <w:rFonts w:asciiTheme="minorHAnsi" w:hAnsiTheme="minorHAnsi" w:cstheme="minorHAnsi"/>
                <w:szCs w:val="24"/>
              </w:rPr>
              <w:t>supervision,</w:t>
            </w:r>
            <w:r w:rsidRPr="008B488A">
              <w:rPr>
                <w:rFonts w:asciiTheme="minorHAnsi" w:hAnsiTheme="minorHAnsi" w:cstheme="minorHAnsi"/>
                <w:szCs w:val="24"/>
              </w:rPr>
              <w:t xml:space="preserve"> direct supervision immediately available</w:t>
            </w:r>
          </w:p>
        </w:tc>
      </w:tr>
      <w:tr w:rsidR="00A63625" w:rsidRPr="008B488A" w14:paraId="607B3B86" w14:textId="77777777" w:rsidTr="00023E0E">
        <w:tc>
          <w:tcPr>
            <w:tcW w:w="2337" w:type="dxa"/>
          </w:tcPr>
          <w:p w14:paraId="75BC293F" w14:textId="114E7AA4" w:rsidR="00A63625" w:rsidRPr="008B488A" w:rsidRDefault="00A63625" w:rsidP="00A63625">
            <w:pPr>
              <w:rPr>
                <w:rFonts w:asciiTheme="minorHAnsi" w:hAnsiTheme="minorHAnsi" w:cstheme="minorHAnsi"/>
                <w:szCs w:val="24"/>
              </w:rPr>
            </w:pPr>
            <w:r w:rsidRPr="008B488A">
              <w:rPr>
                <w:rFonts w:asciiTheme="minorHAnsi" w:hAnsiTheme="minorHAnsi" w:cstheme="minorHAnsi"/>
                <w:szCs w:val="24"/>
              </w:rPr>
              <w:t>Inpatient – Straightforward*</w:t>
            </w:r>
          </w:p>
        </w:tc>
        <w:tc>
          <w:tcPr>
            <w:tcW w:w="2337" w:type="dxa"/>
          </w:tcPr>
          <w:p w14:paraId="4E875E1B" w14:textId="1227447B" w:rsidR="00A63625" w:rsidRPr="008B488A" w:rsidRDefault="00A63625" w:rsidP="00A63625">
            <w:pPr>
              <w:rPr>
                <w:rFonts w:asciiTheme="minorHAnsi" w:hAnsiTheme="minorHAnsi" w:cstheme="minorHAnsi"/>
                <w:szCs w:val="24"/>
              </w:rPr>
            </w:pPr>
            <w:r w:rsidRPr="008B488A">
              <w:rPr>
                <w:rFonts w:asciiTheme="minorHAnsi" w:hAnsiTheme="minorHAnsi" w:cstheme="minorHAnsi"/>
                <w:szCs w:val="24"/>
              </w:rPr>
              <w:t>PGY4,5</w:t>
            </w:r>
          </w:p>
        </w:tc>
        <w:tc>
          <w:tcPr>
            <w:tcW w:w="2338" w:type="dxa"/>
          </w:tcPr>
          <w:p w14:paraId="3A321457" w14:textId="2B522BD1" w:rsidR="00A63625" w:rsidRPr="008B488A" w:rsidRDefault="00A63625" w:rsidP="00A63625">
            <w:pPr>
              <w:rPr>
                <w:rFonts w:asciiTheme="minorHAnsi" w:hAnsiTheme="minorHAnsi" w:cstheme="minorHAnsi"/>
                <w:szCs w:val="24"/>
              </w:rPr>
            </w:pPr>
            <w:r w:rsidRPr="008B488A">
              <w:rPr>
                <w:rFonts w:asciiTheme="minorHAnsi" w:hAnsiTheme="minorHAnsi" w:cstheme="minorHAnsi"/>
                <w:szCs w:val="24"/>
              </w:rPr>
              <w:t>SCH</w:t>
            </w:r>
          </w:p>
        </w:tc>
        <w:tc>
          <w:tcPr>
            <w:tcW w:w="2338" w:type="dxa"/>
          </w:tcPr>
          <w:p w14:paraId="2E4321FA" w14:textId="1B4EC126" w:rsidR="00A63625" w:rsidRPr="008B488A" w:rsidRDefault="00A63625" w:rsidP="00A63625">
            <w:pPr>
              <w:rPr>
                <w:rFonts w:asciiTheme="minorHAnsi" w:hAnsiTheme="minorHAnsi" w:cstheme="minorHAnsi"/>
                <w:szCs w:val="24"/>
              </w:rPr>
            </w:pPr>
            <w:r w:rsidRPr="008B488A">
              <w:rPr>
                <w:rFonts w:asciiTheme="minorHAnsi" w:hAnsiTheme="minorHAnsi" w:cstheme="minorHAnsi"/>
                <w:szCs w:val="24"/>
              </w:rPr>
              <w:t xml:space="preserve">Indirect </w:t>
            </w:r>
            <w:r w:rsidR="000C3D8E" w:rsidRPr="008B488A">
              <w:rPr>
                <w:rFonts w:asciiTheme="minorHAnsi" w:hAnsiTheme="minorHAnsi" w:cstheme="minorHAnsi"/>
                <w:szCs w:val="24"/>
              </w:rPr>
              <w:t>supervision,</w:t>
            </w:r>
            <w:r w:rsidRPr="008B488A">
              <w:rPr>
                <w:rFonts w:asciiTheme="minorHAnsi" w:hAnsiTheme="minorHAnsi" w:cstheme="minorHAnsi"/>
                <w:szCs w:val="24"/>
              </w:rPr>
              <w:t xml:space="preserve"> direct supervision immediately available</w:t>
            </w:r>
          </w:p>
        </w:tc>
      </w:tr>
      <w:tr w:rsidR="00A63625" w:rsidRPr="008B488A" w14:paraId="530022EF" w14:textId="77777777" w:rsidTr="00023E0E">
        <w:tc>
          <w:tcPr>
            <w:tcW w:w="2337" w:type="dxa"/>
          </w:tcPr>
          <w:p w14:paraId="4FCF17CC" w14:textId="3B6A3125" w:rsidR="00A63625" w:rsidRPr="008B488A" w:rsidRDefault="00A63625" w:rsidP="00A63625">
            <w:pPr>
              <w:rPr>
                <w:rFonts w:asciiTheme="minorHAnsi" w:hAnsiTheme="minorHAnsi" w:cstheme="minorHAnsi"/>
                <w:szCs w:val="24"/>
              </w:rPr>
            </w:pPr>
            <w:r w:rsidRPr="008B488A">
              <w:rPr>
                <w:rFonts w:asciiTheme="minorHAnsi" w:hAnsiTheme="minorHAnsi" w:cstheme="minorHAnsi"/>
                <w:szCs w:val="24"/>
              </w:rPr>
              <w:t>Inpatient – Complex*</w:t>
            </w:r>
          </w:p>
        </w:tc>
        <w:tc>
          <w:tcPr>
            <w:tcW w:w="2337" w:type="dxa"/>
          </w:tcPr>
          <w:p w14:paraId="56D0D183" w14:textId="5690831F" w:rsidR="00A63625" w:rsidRPr="008B488A" w:rsidRDefault="00A63625" w:rsidP="00A63625">
            <w:pPr>
              <w:rPr>
                <w:rFonts w:asciiTheme="minorHAnsi" w:hAnsiTheme="minorHAnsi" w:cstheme="minorHAnsi"/>
                <w:szCs w:val="24"/>
              </w:rPr>
            </w:pPr>
            <w:r w:rsidRPr="008B488A">
              <w:rPr>
                <w:rFonts w:asciiTheme="minorHAnsi" w:hAnsiTheme="minorHAnsi" w:cstheme="minorHAnsi"/>
                <w:szCs w:val="24"/>
              </w:rPr>
              <w:t>PGY4,5,6</w:t>
            </w:r>
          </w:p>
        </w:tc>
        <w:tc>
          <w:tcPr>
            <w:tcW w:w="2338" w:type="dxa"/>
          </w:tcPr>
          <w:p w14:paraId="240277B7" w14:textId="72E70143" w:rsidR="00A63625" w:rsidRPr="008B488A" w:rsidRDefault="00A63625" w:rsidP="00A63625">
            <w:pPr>
              <w:rPr>
                <w:rFonts w:asciiTheme="minorHAnsi" w:hAnsiTheme="minorHAnsi" w:cstheme="minorHAnsi"/>
                <w:szCs w:val="24"/>
              </w:rPr>
            </w:pPr>
            <w:r w:rsidRPr="008B488A">
              <w:rPr>
                <w:rFonts w:asciiTheme="minorHAnsi" w:hAnsiTheme="minorHAnsi" w:cstheme="minorHAnsi"/>
                <w:szCs w:val="24"/>
              </w:rPr>
              <w:t>SCH</w:t>
            </w:r>
          </w:p>
        </w:tc>
        <w:tc>
          <w:tcPr>
            <w:tcW w:w="2338" w:type="dxa"/>
          </w:tcPr>
          <w:p w14:paraId="0DB77B41" w14:textId="041C8C35" w:rsidR="00A63625" w:rsidRPr="008B488A" w:rsidRDefault="00A63625" w:rsidP="00A63625">
            <w:pPr>
              <w:rPr>
                <w:rFonts w:asciiTheme="minorHAnsi" w:hAnsiTheme="minorHAnsi" w:cstheme="minorHAnsi"/>
                <w:szCs w:val="24"/>
              </w:rPr>
            </w:pPr>
            <w:r w:rsidRPr="008B488A">
              <w:rPr>
                <w:rFonts w:asciiTheme="minorHAnsi" w:hAnsiTheme="minorHAnsi" w:cstheme="minorHAnsi"/>
                <w:szCs w:val="24"/>
              </w:rPr>
              <w:t xml:space="preserve">Indirect </w:t>
            </w:r>
            <w:r w:rsidR="000C3D8E" w:rsidRPr="008B488A">
              <w:rPr>
                <w:rFonts w:asciiTheme="minorHAnsi" w:hAnsiTheme="minorHAnsi" w:cstheme="minorHAnsi"/>
                <w:szCs w:val="24"/>
              </w:rPr>
              <w:t>supervision,</w:t>
            </w:r>
            <w:r w:rsidRPr="008B488A">
              <w:rPr>
                <w:rFonts w:asciiTheme="minorHAnsi" w:hAnsiTheme="minorHAnsi" w:cstheme="minorHAnsi"/>
                <w:szCs w:val="24"/>
              </w:rPr>
              <w:t xml:space="preserve"> direct supervision immediately available</w:t>
            </w:r>
          </w:p>
        </w:tc>
      </w:tr>
      <w:tr w:rsidR="00A63625" w:rsidRPr="008B488A" w14:paraId="1EBCE97E" w14:textId="77777777" w:rsidTr="00023E0E">
        <w:tc>
          <w:tcPr>
            <w:tcW w:w="2337" w:type="dxa"/>
          </w:tcPr>
          <w:p w14:paraId="65DF3342" w14:textId="59423713" w:rsidR="00A63625" w:rsidRPr="008B488A" w:rsidRDefault="00A63625" w:rsidP="00A63625">
            <w:pPr>
              <w:rPr>
                <w:rFonts w:asciiTheme="minorHAnsi" w:hAnsiTheme="minorHAnsi" w:cstheme="minorHAnsi"/>
                <w:szCs w:val="24"/>
              </w:rPr>
            </w:pPr>
            <w:r w:rsidRPr="008B488A">
              <w:rPr>
                <w:rFonts w:asciiTheme="minorHAnsi" w:hAnsiTheme="minorHAnsi" w:cstheme="minorHAnsi"/>
                <w:szCs w:val="24"/>
              </w:rPr>
              <w:t>Inpatient - Straightforward</w:t>
            </w:r>
          </w:p>
        </w:tc>
        <w:tc>
          <w:tcPr>
            <w:tcW w:w="2337" w:type="dxa"/>
          </w:tcPr>
          <w:p w14:paraId="3EBE4FD5" w14:textId="29B9D3EF" w:rsidR="00A63625" w:rsidRPr="008B488A" w:rsidRDefault="00A63625" w:rsidP="00A63625">
            <w:pPr>
              <w:rPr>
                <w:rFonts w:asciiTheme="minorHAnsi" w:hAnsiTheme="minorHAnsi" w:cstheme="minorHAnsi"/>
                <w:szCs w:val="24"/>
              </w:rPr>
            </w:pPr>
            <w:r w:rsidRPr="008B488A">
              <w:rPr>
                <w:rFonts w:asciiTheme="minorHAnsi" w:hAnsiTheme="minorHAnsi" w:cstheme="minorHAnsi"/>
                <w:szCs w:val="24"/>
              </w:rPr>
              <w:t>PGY6</w:t>
            </w:r>
          </w:p>
        </w:tc>
        <w:tc>
          <w:tcPr>
            <w:tcW w:w="2338" w:type="dxa"/>
          </w:tcPr>
          <w:p w14:paraId="26096497" w14:textId="16BCD859" w:rsidR="00A63625" w:rsidRPr="008B488A" w:rsidRDefault="00A63625" w:rsidP="00A63625">
            <w:pPr>
              <w:rPr>
                <w:rFonts w:asciiTheme="minorHAnsi" w:hAnsiTheme="minorHAnsi" w:cstheme="minorHAnsi"/>
                <w:szCs w:val="24"/>
              </w:rPr>
            </w:pPr>
            <w:r w:rsidRPr="008B488A">
              <w:rPr>
                <w:rFonts w:asciiTheme="minorHAnsi" w:hAnsiTheme="minorHAnsi" w:cstheme="minorHAnsi"/>
                <w:szCs w:val="24"/>
              </w:rPr>
              <w:t>SCH</w:t>
            </w:r>
          </w:p>
        </w:tc>
        <w:tc>
          <w:tcPr>
            <w:tcW w:w="2338" w:type="dxa"/>
          </w:tcPr>
          <w:p w14:paraId="5164AFE6" w14:textId="0C6DE177" w:rsidR="00A63625" w:rsidRPr="008B488A" w:rsidRDefault="00A63625" w:rsidP="00A63625">
            <w:pPr>
              <w:rPr>
                <w:rFonts w:asciiTheme="minorHAnsi" w:hAnsiTheme="minorHAnsi" w:cstheme="minorHAnsi"/>
                <w:szCs w:val="24"/>
              </w:rPr>
            </w:pPr>
            <w:r w:rsidRPr="008B488A">
              <w:rPr>
                <w:rFonts w:asciiTheme="minorHAnsi" w:hAnsiTheme="minorHAnsi" w:cstheme="minorHAnsi"/>
                <w:szCs w:val="24"/>
              </w:rPr>
              <w:t>Oversight</w:t>
            </w:r>
          </w:p>
        </w:tc>
      </w:tr>
      <w:tr w:rsidR="00A63625" w:rsidRPr="008B488A" w14:paraId="776F2264" w14:textId="77777777" w:rsidTr="00023E0E">
        <w:tc>
          <w:tcPr>
            <w:tcW w:w="2337" w:type="dxa"/>
          </w:tcPr>
          <w:p w14:paraId="26C55826" w14:textId="4F289F63" w:rsidR="00A63625" w:rsidRPr="008B488A" w:rsidRDefault="00A63625" w:rsidP="00A63625">
            <w:pPr>
              <w:rPr>
                <w:rFonts w:asciiTheme="minorHAnsi" w:hAnsiTheme="minorHAnsi" w:cstheme="minorHAnsi"/>
                <w:szCs w:val="24"/>
              </w:rPr>
            </w:pPr>
            <w:r w:rsidRPr="008B488A">
              <w:rPr>
                <w:rFonts w:asciiTheme="minorHAnsi" w:hAnsiTheme="minorHAnsi" w:cstheme="minorHAnsi"/>
                <w:szCs w:val="24"/>
              </w:rPr>
              <w:t>Parent/PCP phone consultation</w:t>
            </w:r>
          </w:p>
        </w:tc>
        <w:tc>
          <w:tcPr>
            <w:tcW w:w="2337" w:type="dxa"/>
          </w:tcPr>
          <w:p w14:paraId="7BD3709C" w14:textId="610EFE09" w:rsidR="00A63625" w:rsidRPr="008B488A" w:rsidRDefault="00A63625" w:rsidP="00A63625">
            <w:pPr>
              <w:rPr>
                <w:rFonts w:asciiTheme="minorHAnsi" w:hAnsiTheme="minorHAnsi" w:cstheme="minorHAnsi"/>
                <w:szCs w:val="24"/>
              </w:rPr>
            </w:pPr>
            <w:r w:rsidRPr="008B488A">
              <w:rPr>
                <w:rFonts w:asciiTheme="minorHAnsi" w:hAnsiTheme="minorHAnsi" w:cstheme="minorHAnsi"/>
                <w:szCs w:val="24"/>
              </w:rPr>
              <w:t>PGY6</w:t>
            </w:r>
          </w:p>
        </w:tc>
        <w:tc>
          <w:tcPr>
            <w:tcW w:w="2338" w:type="dxa"/>
          </w:tcPr>
          <w:p w14:paraId="79940375" w14:textId="7D04D37D" w:rsidR="00A63625" w:rsidRPr="008B488A" w:rsidRDefault="00A63625" w:rsidP="00A63625">
            <w:pPr>
              <w:rPr>
                <w:rFonts w:asciiTheme="minorHAnsi" w:hAnsiTheme="minorHAnsi" w:cstheme="minorHAnsi"/>
                <w:szCs w:val="24"/>
              </w:rPr>
            </w:pPr>
            <w:r w:rsidRPr="008B488A">
              <w:rPr>
                <w:rFonts w:asciiTheme="minorHAnsi" w:hAnsiTheme="minorHAnsi" w:cstheme="minorHAnsi"/>
                <w:szCs w:val="24"/>
              </w:rPr>
              <w:t>SCH</w:t>
            </w:r>
          </w:p>
        </w:tc>
        <w:tc>
          <w:tcPr>
            <w:tcW w:w="2338" w:type="dxa"/>
          </w:tcPr>
          <w:p w14:paraId="3E55AA32" w14:textId="591544FC" w:rsidR="00A63625" w:rsidRPr="008B488A" w:rsidRDefault="00A63625" w:rsidP="00A63625">
            <w:pPr>
              <w:rPr>
                <w:rFonts w:asciiTheme="minorHAnsi" w:hAnsiTheme="minorHAnsi" w:cstheme="minorHAnsi"/>
                <w:szCs w:val="24"/>
              </w:rPr>
            </w:pPr>
            <w:r w:rsidRPr="008B488A">
              <w:rPr>
                <w:rFonts w:asciiTheme="minorHAnsi" w:hAnsiTheme="minorHAnsi" w:cstheme="minorHAnsi"/>
                <w:szCs w:val="24"/>
              </w:rPr>
              <w:t>Oversight</w:t>
            </w:r>
          </w:p>
        </w:tc>
      </w:tr>
    </w:tbl>
    <w:p w14:paraId="01AF1A04" w14:textId="3DF1F8C3" w:rsidR="00023E0E" w:rsidRPr="008B488A" w:rsidRDefault="00023E0E" w:rsidP="00023E0E">
      <w:pPr>
        <w:rPr>
          <w:rFonts w:asciiTheme="minorHAnsi" w:hAnsiTheme="minorHAnsi" w:cstheme="minorHAnsi"/>
          <w:szCs w:val="24"/>
        </w:rPr>
      </w:pPr>
    </w:p>
    <w:p w14:paraId="42E8FEE6" w14:textId="77777777" w:rsidR="00A63625" w:rsidRPr="008B488A" w:rsidRDefault="00A63625" w:rsidP="00A63625">
      <w:pPr>
        <w:rPr>
          <w:rFonts w:asciiTheme="minorHAnsi" w:hAnsiTheme="minorHAnsi" w:cstheme="minorHAnsi"/>
          <w:szCs w:val="24"/>
        </w:rPr>
      </w:pPr>
      <w:r w:rsidRPr="008B488A">
        <w:rPr>
          <w:rFonts w:asciiTheme="minorHAnsi" w:hAnsiTheme="minorHAnsi" w:cstheme="minorHAnsi"/>
          <w:szCs w:val="24"/>
        </w:rPr>
        <w:t xml:space="preserve">*Outpatient - Straightforward: Ongoing management of known endocrine diagnosis such as diabetes, or thyroid disease </w:t>
      </w:r>
    </w:p>
    <w:p w14:paraId="229D8F19" w14:textId="29131742" w:rsidR="00A63625" w:rsidRPr="008B488A" w:rsidRDefault="00A63625" w:rsidP="00023E0E">
      <w:pPr>
        <w:rPr>
          <w:rFonts w:asciiTheme="minorHAnsi" w:hAnsiTheme="minorHAnsi" w:cstheme="minorHAnsi"/>
          <w:szCs w:val="24"/>
        </w:rPr>
      </w:pPr>
      <w:r w:rsidRPr="008B488A">
        <w:rPr>
          <w:rFonts w:asciiTheme="minorHAnsi" w:hAnsiTheme="minorHAnsi" w:cstheme="minorHAnsi"/>
          <w:szCs w:val="24"/>
        </w:rPr>
        <w:t>*Outpatient – Complex: Initial consultation of any endocrine diagnoses or ongoing management of a rare or complex endocrine disorder such as hypopituitarism or congenital adrenal hyperplasia.</w:t>
      </w:r>
    </w:p>
    <w:p w14:paraId="08510364" w14:textId="77777777" w:rsidR="00A63625" w:rsidRPr="008B488A" w:rsidRDefault="00A63625" w:rsidP="00023E0E">
      <w:pPr>
        <w:rPr>
          <w:rFonts w:asciiTheme="minorHAnsi" w:hAnsiTheme="minorHAnsi" w:cstheme="minorHAnsi"/>
          <w:szCs w:val="24"/>
        </w:rPr>
      </w:pPr>
      <w:r w:rsidRPr="008B488A">
        <w:rPr>
          <w:rFonts w:asciiTheme="minorHAnsi" w:hAnsiTheme="minorHAnsi" w:cstheme="minorHAnsi"/>
          <w:szCs w:val="24"/>
        </w:rPr>
        <w:t xml:space="preserve">*Inpatient – Straightforward: Ongoing management of known endocrine diagnoses such as diabetes mellitus or secondary hyperglycemia. </w:t>
      </w:r>
    </w:p>
    <w:p w14:paraId="06E12570" w14:textId="77351305" w:rsidR="00A63625" w:rsidRPr="008B488A" w:rsidRDefault="00A63625" w:rsidP="00023E0E">
      <w:pPr>
        <w:rPr>
          <w:rFonts w:asciiTheme="minorHAnsi" w:hAnsiTheme="minorHAnsi" w:cstheme="minorHAnsi"/>
          <w:szCs w:val="24"/>
        </w:rPr>
      </w:pPr>
      <w:r w:rsidRPr="008B488A">
        <w:rPr>
          <w:rFonts w:asciiTheme="minorHAnsi" w:hAnsiTheme="minorHAnsi" w:cstheme="minorHAnsi"/>
          <w:szCs w:val="24"/>
        </w:rPr>
        <w:t>*Inpatient - Complex Initial consultation of any endocrine diagnoses or ongoing management of a rare or complex disorder such as hyperinsulinism, diabetes insipidus, or congenital adrenal hyperplasia.</w:t>
      </w:r>
    </w:p>
    <w:p w14:paraId="4D67E8B6" w14:textId="77777777" w:rsidR="00023E0E" w:rsidRPr="008B488A" w:rsidRDefault="00023E0E" w:rsidP="00023E0E">
      <w:pPr>
        <w:rPr>
          <w:rFonts w:asciiTheme="minorHAnsi" w:hAnsiTheme="minorHAnsi" w:cstheme="minorHAnsi"/>
          <w:szCs w:val="24"/>
        </w:rPr>
      </w:pPr>
    </w:p>
    <w:p w14:paraId="06D4238A" w14:textId="5D6393C0" w:rsidR="001F4650" w:rsidRPr="008B488A" w:rsidRDefault="001F4650" w:rsidP="00333067">
      <w:pPr>
        <w:pStyle w:val="Heading1"/>
      </w:pPr>
      <w:r w:rsidRPr="008B488A">
        <w:t xml:space="preserve">Circumstances and </w:t>
      </w:r>
      <w:r w:rsidR="00A17B73" w:rsidRPr="008B488A">
        <w:t>E</w:t>
      </w:r>
      <w:r w:rsidRPr="008B488A">
        <w:t xml:space="preserve">vents in which Supervising </w:t>
      </w:r>
      <w:r w:rsidR="00A17B73" w:rsidRPr="008B488A">
        <w:t>F</w:t>
      </w:r>
      <w:r w:rsidRPr="008B488A">
        <w:t xml:space="preserve">aculty </w:t>
      </w:r>
      <w:r w:rsidR="00A17B73" w:rsidRPr="008B488A">
        <w:t>M</w:t>
      </w:r>
      <w:r w:rsidRPr="008B488A">
        <w:t xml:space="preserve">ember(s) MUST be </w:t>
      </w:r>
      <w:r w:rsidR="00A17B73" w:rsidRPr="008B488A">
        <w:t>C</w:t>
      </w:r>
      <w:r w:rsidRPr="008B488A">
        <w:t>ontacted</w:t>
      </w:r>
    </w:p>
    <w:p w14:paraId="10B47140" w14:textId="77777777" w:rsidR="00A63625" w:rsidRPr="008B488A" w:rsidRDefault="00A63625" w:rsidP="00023E0E">
      <w:pPr>
        <w:rPr>
          <w:rFonts w:asciiTheme="minorHAnsi" w:hAnsiTheme="minorHAnsi" w:cstheme="minorHAnsi"/>
          <w:b/>
          <w:szCs w:val="24"/>
        </w:rPr>
      </w:pPr>
    </w:p>
    <w:p w14:paraId="0EBAEAB2" w14:textId="77777777" w:rsidR="00A63625" w:rsidRPr="008B488A" w:rsidRDefault="00A63625" w:rsidP="00A00146">
      <w:pPr>
        <w:rPr>
          <w:rFonts w:asciiTheme="minorHAnsi" w:hAnsiTheme="minorHAnsi" w:cstheme="minorHAnsi"/>
          <w:szCs w:val="24"/>
        </w:rPr>
      </w:pPr>
      <w:r w:rsidRPr="008B488A">
        <w:rPr>
          <w:rFonts w:asciiTheme="minorHAnsi" w:hAnsiTheme="minorHAnsi" w:cstheme="minorHAnsi"/>
          <w:szCs w:val="24"/>
        </w:rPr>
        <w:t>Fellows performing consultations MUST communicate with appropriate supervising faculty members within an hour in the following additional specific circumstances and events:</w:t>
      </w:r>
    </w:p>
    <w:p w14:paraId="27658AAC" w14:textId="260982DE" w:rsidR="00A63625" w:rsidRPr="00876555" w:rsidRDefault="00A63625" w:rsidP="00876555">
      <w:pPr>
        <w:pStyle w:val="ListParagraph"/>
        <w:numPr>
          <w:ilvl w:val="0"/>
          <w:numId w:val="13"/>
        </w:numPr>
        <w:rPr>
          <w:rFonts w:asciiTheme="minorHAnsi" w:hAnsiTheme="minorHAnsi" w:cstheme="minorHAnsi"/>
          <w:szCs w:val="24"/>
        </w:rPr>
      </w:pPr>
      <w:commentRangeStart w:id="2"/>
      <w:r w:rsidRPr="00876555">
        <w:rPr>
          <w:rFonts w:asciiTheme="minorHAnsi" w:hAnsiTheme="minorHAnsi" w:cstheme="minorHAnsi"/>
          <w:szCs w:val="24"/>
        </w:rPr>
        <w:t xml:space="preserve">A patient with new onset type 1 diabetes in DKA </w:t>
      </w:r>
    </w:p>
    <w:p w14:paraId="0C18A2E2" w14:textId="3F8B35A1" w:rsidR="00A63625" w:rsidRPr="00876555" w:rsidRDefault="00A63625" w:rsidP="00876555">
      <w:pPr>
        <w:pStyle w:val="ListParagraph"/>
        <w:numPr>
          <w:ilvl w:val="0"/>
          <w:numId w:val="13"/>
        </w:numPr>
        <w:rPr>
          <w:rFonts w:asciiTheme="minorHAnsi" w:hAnsiTheme="minorHAnsi" w:cstheme="minorHAnsi"/>
          <w:szCs w:val="24"/>
        </w:rPr>
      </w:pPr>
      <w:r w:rsidRPr="00876555">
        <w:rPr>
          <w:rFonts w:asciiTheme="minorHAnsi" w:hAnsiTheme="minorHAnsi" w:cstheme="minorHAnsi"/>
          <w:szCs w:val="24"/>
        </w:rPr>
        <w:t xml:space="preserve">A known patient with type 1 diabetes and DKA </w:t>
      </w:r>
    </w:p>
    <w:p w14:paraId="6399C049" w14:textId="646D320B" w:rsidR="00A63625" w:rsidRPr="00876555" w:rsidRDefault="00A63625" w:rsidP="00876555">
      <w:pPr>
        <w:pStyle w:val="ListParagraph"/>
        <w:numPr>
          <w:ilvl w:val="0"/>
          <w:numId w:val="13"/>
        </w:numPr>
        <w:rPr>
          <w:rFonts w:asciiTheme="minorHAnsi" w:hAnsiTheme="minorHAnsi" w:cstheme="minorHAnsi"/>
          <w:szCs w:val="24"/>
        </w:rPr>
      </w:pPr>
      <w:r w:rsidRPr="00876555">
        <w:rPr>
          <w:rFonts w:asciiTheme="minorHAnsi" w:hAnsiTheme="minorHAnsi" w:cstheme="minorHAnsi"/>
          <w:szCs w:val="24"/>
        </w:rPr>
        <w:t xml:space="preserve">A patient with a suspected adrenal crisis </w:t>
      </w:r>
    </w:p>
    <w:p w14:paraId="55D94806" w14:textId="68406C21" w:rsidR="00A63625" w:rsidRPr="00876555" w:rsidRDefault="00A63625" w:rsidP="00876555">
      <w:pPr>
        <w:pStyle w:val="ListParagraph"/>
        <w:numPr>
          <w:ilvl w:val="0"/>
          <w:numId w:val="13"/>
        </w:numPr>
        <w:rPr>
          <w:rFonts w:asciiTheme="minorHAnsi" w:hAnsiTheme="minorHAnsi" w:cstheme="minorHAnsi"/>
          <w:szCs w:val="24"/>
        </w:rPr>
      </w:pPr>
      <w:r w:rsidRPr="00876555">
        <w:rPr>
          <w:rFonts w:asciiTheme="minorHAnsi" w:hAnsiTheme="minorHAnsi" w:cstheme="minorHAnsi"/>
          <w:szCs w:val="24"/>
        </w:rPr>
        <w:t xml:space="preserve">A patient with known type 1 diabetes who has a hypoglycemic seizure </w:t>
      </w:r>
    </w:p>
    <w:p w14:paraId="2FF63601" w14:textId="38557AD1" w:rsidR="00A63625" w:rsidRPr="00876555" w:rsidRDefault="00A63625" w:rsidP="00876555">
      <w:pPr>
        <w:pStyle w:val="ListParagraph"/>
        <w:numPr>
          <w:ilvl w:val="0"/>
          <w:numId w:val="13"/>
        </w:numPr>
        <w:rPr>
          <w:rFonts w:asciiTheme="minorHAnsi" w:hAnsiTheme="minorHAnsi" w:cstheme="minorHAnsi"/>
          <w:szCs w:val="24"/>
        </w:rPr>
      </w:pPr>
      <w:r w:rsidRPr="00876555">
        <w:rPr>
          <w:rFonts w:asciiTheme="minorHAnsi" w:hAnsiTheme="minorHAnsi" w:cstheme="minorHAnsi"/>
          <w:szCs w:val="24"/>
        </w:rPr>
        <w:t xml:space="preserve">A new </w:t>
      </w:r>
      <w:proofErr w:type="gramStart"/>
      <w:r w:rsidRPr="00876555">
        <w:rPr>
          <w:rFonts w:asciiTheme="minorHAnsi" w:hAnsiTheme="minorHAnsi" w:cstheme="minorHAnsi"/>
          <w:szCs w:val="24"/>
        </w:rPr>
        <w:t>consult</w:t>
      </w:r>
      <w:proofErr w:type="gramEnd"/>
      <w:r w:rsidRPr="00876555">
        <w:rPr>
          <w:rFonts w:asciiTheme="minorHAnsi" w:hAnsiTheme="minorHAnsi" w:cstheme="minorHAnsi"/>
          <w:szCs w:val="24"/>
        </w:rPr>
        <w:t xml:space="preserve"> for diabetes insipidus, or patient with known diabetes insipidus who has severe electrolyte derangement </w:t>
      </w:r>
      <w:commentRangeEnd w:id="2"/>
      <w:r w:rsidR="006C0E71">
        <w:rPr>
          <w:rStyle w:val="CommentReference"/>
        </w:rPr>
        <w:commentReference w:id="2"/>
      </w:r>
    </w:p>
    <w:p w14:paraId="10F1311F" w14:textId="77777777" w:rsidR="00A63625" w:rsidRPr="008B488A" w:rsidRDefault="00A63625" w:rsidP="00A63625">
      <w:pPr>
        <w:rPr>
          <w:rFonts w:asciiTheme="minorHAnsi" w:hAnsiTheme="minorHAnsi" w:cstheme="minorHAnsi"/>
          <w:szCs w:val="24"/>
        </w:rPr>
      </w:pPr>
    </w:p>
    <w:p w14:paraId="74DE299E" w14:textId="21848691" w:rsidR="00A63625" w:rsidRPr="008B488A" w:rsidRDefault="00A63625" w:rsidP="00A63625">
      <w:pPr>
        <w:rPr>
          <w:rFonts w:asciiTheme="minorHAnsi" w:hAnsiTheme="minorHAnsi" w:cstheme="minorHAnsi"/>
          <w:szCs w:val="24"/>
        </w:rPr>
      </w:pPr>
      <w:r w:rsidRPr="008B488A">
        <w:rPr>
          <w:rFonts w:asciiTheme="minorHAnsi" w:hAnsiTheme="minorHAnsi" w:cstheme="minorHAnsi"/>
          <w:szCs w:val="24"/>
        </w:rPr>
        <w:lastRenderedPageBreak/>
        <w:t>In addition, please note the following:</w:t>
      </w:r>
    </w:p>
    <w:p w14:paraId="450084E7" w14:textId="40006DA6" w:rsidR="00A63625" w:rsidRPr="00876555" w:rsidRDefault="00A63625" w:rsidP="00876555">
      <w:pPr>
        <w:pStyle w:val="ListParagraph"/>
        <w:numPr>
          <w:ilvl w:val="0"/>
          <w:numId w:val="11"/>
        </w:numPr>
        <w:rPr>
          <w:rFonts w:asciiTheme="minorHAnsi" w:hAnsiTheme="minorHAnsi" w:cstheme="minorHAnsi"/>
          <w:szCs w:val="24"/>
        </w:rPr>
      </w:pPr>
      <w:commentRangeStart w:id="3"/>
      <w:r w:rsidRPr="00876555">
        <w:rPr>
          <w:rFonts w:asciiTheme="minorHAnsi" w:hAnsiTheme="minorHAnsi" w:cstheme="minorHAnsi"/>
          <w:szCs w:val="24"/>
        </w:rPr>
        <w:t xml:space="preserve">First year fellows should call the attending physician as soon as they hear about a patient with new onset type 1 diabetes, even if the patient is not acidotic, to discuss initial management. </w:t>
      </w:r>
    </w:p>
    <w:p w14:paraId="1C6C6E67" w14:textId="0A9BA994" w:rsidR="001F4650" w:rsidRPr="00876555" w:rsidRDefault="00A63625" w:rsidP="00876555">
      <w:pPr>
        <w:pStyle w:val="ListParagraph"/>
        <w:numPr>
          <w:ilvl w:val="0"/>
          <w:numId w:val="11"/>
        </w:numPr>
        <w:rPr>
          <w:rFonts w:asciiTheme="minorHAnsi" w:hAnsiTheme="minorHAnsi" w:cstheme="minorHAnsi"/>
          <w:szCs w:val="24"/>
        </w:rPr>
      </w:pPr>
      <w:proofErr w:type="gramStart"/>
      <w:r w:rsidRPr="00876555">
        <w:rPr>
          <w:rFonts w:asciiTheme="minorHAnsi" w:hAnsiTheme="minorHAnsi" w:cstheme="minorHAnsi"/>
          <w:szCs w:val="24"/>
        </w:rPr>
        <w:t>Second and third year</w:t>
      </w:r>
      <w:proofErr w:type="gramEnd"/>
      <w:r w:rsidRPr="00876555">
        <w:rPr>
          <w:rFonts w:asciiTheme="minorHAnsi" w:hAnsiTheme="minorHAnsi" w:cstheme="minorHAnsi"/>
          <w:szCs w:val="24"/>
        </w:rPr>
        <w:t xml:space="preserve"> fellows can give initial management suggestions and then communicate these to the attending endocrinologist the next morning before 8:30am. If the attending endocrinologist does not respond in a timely manner, then the fellow will call the AA attending (2nd </w:t>
      </w:r>
      <w:proofErr w:type="gramStart"/>
      <w:r w:rsidRPr="00876555">
        <w:rPr>
          <w:rFonts w:asciiTheme="minorHAnsi" w:hAnsiTheme="minorHAnsi" w:cstheme="minorHAnsi"/>
          <w:szCs w:val="24"/>
        </w:rPr>
        <w:t>on-call</w:t>
      </w:r>
      <w:proofErr w:type="gramEnd"/>
      <w:r w:rsidRPr="00876555">
        <w:rPr>
          <w:rFonts w:asciiTheme="minorHAnsi" w:hAnsiTheme="minorHAnsi" w:cstheme="minorHAnsi"/>
          <w:szCs w:val="24"/>
        </w:rPr>
        <w:t>) and then notify the program director within 48 hours.</w:t>
      </w:r>
      <w:commentRangeEnd w:id="3"/>
      <w:r w:rsidR="006C0E71">
        <w:rPr>
          <w:rStyle w:val="CommentReference"/>
        </w:rPr>
        <w:commentReference w:id="3"/>
      </w:r>
    </w:p>
    <w:p w14:paraId="521790AF" w14:textId="77777777" w:rsidR="00A63625" w:rsidRPr="008B488A" w:rsidRDefault="00A63625" w:rsidP="00A00146">
      <w:pPr>
        <w:rPr>
          <w:rFonts w:asciiTheme="minorHAnsi" w:hAnsiTheme="minorHAnsi" w:cstheme="minorHAnsi"/>
          <w:szCs w:val="24"/>
        </w:rPr>
      </w:pPr>
    </w:p>
    <w:p w14:paraId="4F6BF73D" w14:textId="77777777" w:rsidR="001F4650" w:rsidRPr="008B488A" w:rsidRDefault="001F4650" w:rsidP="00333067">
      <w:pPr>
        <w:pStyle w:val="Heading1"/>
      </w:pPr>
      <w:r w:rsidRPr="008B488A">
        <w:t>Supervision of Consults</w:t>
      </w:r>
    </w:p>
    <w:p w14:paraId="7BF8CDAD" w14:textId="1F8BC37F" w:rsidR="001F4650" w:rsidRPr="008B488A" w:rsidRDefault="00A63625" w:rsidP="001F4650">
      <w:pPr>
        <w:rPr>
          <w:rFonts w:asciiTheme="minorHAnsi" w:hAnsiTheme="minorHAnsi" w:cstheme="minorHAnsi"/>
          <w:szCs w:val="24"/>
        </w:rPr>
      </w:pPr>
      <w:r w:rsidRPr="008B488A">
        <w:rPr>
          <w:rFonts w:asciiTheme="minorHAnsi" w:hAnsiTheme="minorHAnsi" w:cstheme="minorHAnsi"/>
          <w:szCs w:val="24"/>
        </w:rPr>
        <w:t>Fellows</w:t>
      </w:r>
      <w:r w:rsidR="001F4650" w:rsidRPr="008B488A">
        <w:rPr>
          <w:rFonts w:asciiTheme="minorHAnsi" w:hAnsiTheme="minorHAnsi" w:cstheme="minorHAnsi"/>
          <w:szCs w:val="24"/>
        </w:rPr>
        <w:t xml:space="preserve"> performing consultations on patients are expected to communicate verbally with their supervising attending at the following time intervals: </w:t>
      </w:r>
      <w:r w:rsidRPr="008B488A">
        <w:rPr>
          <w:rFonts w:asciiTheme="minorHAnsi" w:hAnsiTheme="minorHAnsi" w:cstheme="minorHAnsi"/>
          <w:szCs w:val="24"/>
        </w:rPr>
        <w:t>24 hours</w:t>
      </w:r>
    </w:p>
    <w:p w14:paraId="31BB8DB8" w14:textId="77777777" w:rsidR="00A96541" w:rsidRPr="008B488A" w:rsidRDefault="00A96541" w:rsidP="00A00146">
      <w:pPr>
        <w:rPr>
          <w:rFonts w:asciiTheme="minorHAnsi" w:hAnsiTheme="minorHAnsi" w:cstheme="minorHAnsi"/>
          <w:szCs w:val="24"/>
        </w:rPr>
      </w:pPr>
    </w:p>
    <w:p w14:paraId="708E7EF4" w14:textId="77777777" w:rsidR="005F4723" w:rsidRPr="008B488A" w:rsidRDefault="007B5668" w:rsidP="00333067">
      <w:pPr>
        <w:pStyle w:val="Heading1"/>
        <w:rPr>
          <w:bCs/>
        </w:rPr>
      </w:pPr>
      <w:r w:rsidRPr="008B488A">
        <w:t>Emergency Procedures</w:t>
      </w:r>
    </w:p>
    <w:p w14:paraId="477293F5" w14:textId="4B3A2F9F" w:rsidR="001F4650" w:rsidRPr="00333067" w:rsidRDefault="007B5668" w:rsidP="00333067">
      <w:pPr>
        <w:rPr>
          <w:rFonts w:asciiTheme="minorHAnsi" w:hAnsiTheme="minorHAnsi" w:cstheme="minorHAnsi"/>
          <w:szCs w:val="24"/>
        </w:rPr>
      </w:pPr>
      <w:r w:rsidRPr="008B488A">
        <w:rPr>
          <w:rFonts w:asciiTheme="minorHAnsi" w:hAnsiTheme="minorHAnsi" w:cstheme="minorHAnsi"/>
          <w:szCs w:val="24"/>
        </w:rPr>
        <w:t xml:space="preserve">It is recognized that in the provision of medical care, unanticipated and life-threatening events may occur.  The </w:t>
      </w:r>
      <w:r w:rsidR="00A63625" w:rsidRPr="008B488A">
        <w:rPr>
          <w:rFonts w:asciiTheme="minorHAnsi" w:hAnsiTheme="minorHAnsi" w:cstheme="minorHAnsi"/>
          <w:szCs w:val="24"/>
        </w:rPr>
        <w:t>fellow</w:t>
      </w:r>
      <w:r w:rsidR="000C3D8E" w:rsidRPr="008B488A">
        <w:rPr>
          <w:rFonts w:asciiTheme="minorHAnsi" w:hAnsiTheme="minorHAnsi" w:cstheme="minorHAnsi"/>
          <w:szCs w:val="24"/>
        </w:rPr>
        <w:t xml:space="preserve"> </w:t>
      </w:r>
      <w:r w:rsidRPr="008B488A">
        <w:rPr>
          <w:rFonts w:asciiTheme="minorHAnsi" w:hAnsiTheme="minorHAnsi" w:cstheme="minorHAnsi"/>
          <w:szCs w:val="24"/>
        </w:rPr>
        <w:t xml:space="preserve">may attempt any of the procedures normally requiring supervision in a case where death or irreversible loss of function in a patient is imminent, and an appropriate supervisory physician is not immediately available, and to wait for the availability of an appropriate supervisory physician would likely result in death or significant harm. The assistance of more qualified individuals should be requested as soon as practically possible. The appropriate supervising practitioner must be contacted and </w:t>
      </w:r>
      <w:r w:rsidR="000C3D8E" w:rsidRPr="008B488A">
        <w:rPr>
          <w:rFonts w:asciiTheme="minorHAnsi" w:hAnsiTheme="minorHAnsi" w:cstheme="minorHAnsi"/>
          <w:szCs w:val="24"/>
        </w:rPr>
        <w:t>appraised</w:t>
      </w:r>
      <w:r w:rsidRPr="008B488A">
        <w:rPr>
          <w:rFonts w:asciiTheme="minorHAnsi" w:hAnsiTheme="minorHAnsi" w:cstheme="minorHAnsi"/>
          <w:szCs w:val="24"/>
        </w:rPr>
        <w:t xml:space="preserve"> of the situation as soon as possible.</w:t>
      </w:r>
    </w:p>
    <w:p w14:paraId="12F762FB" w14:textId="49C28ECE" w:rsidR="001F4650" w:rsidRPr="008B488A" w:rsidRDefault="001F4650" w:rsidP="00333067">
      <w:pPr>
        <w:pStyle w:val="Heading1"/>
      </w:pPr>
      <w:r w:rsidRPr="008B488A">
        <w:t>Faculty Supervision Assignment</w:t>
      </w:r>
    </w:p>
    <w:p w14:paraId="04E5A4BB" w14:textId="57DD41EF" w:rsidR="004C7FF0" w:rsidRPr="008B488A" w:rsidRDefault="004C7FF0" w:rsidP="00A00146">
      <w:pPr>
        <w:rPr>
          <w:rFonts w:asciiTheme="minorHAnsi" w:hAnsiTheme="minorHAnsi" w:cstheme="minorHAnsi"/>
          <w:szCs w:val="24"/>
        </w:rPr>
      </w:pPr>
      <w:r w:rsidRPr="008B488A">
        <w:rPr>
          <w:rFonts w:asciiTheme="minorHAnsi" w:hAnsiTheme="minorHAnsi" w:cstheme="minorHAnsi"/>
          <w:szCs w:val="24"/>
        </w:rPr>
        <w:t xml:space="preserve">Faculty supervision assignments </w:t>
      </w:r>
      <w:r w:rsidR="00546DCA" w:rsidRPr="008B488A">
        <w:rPr>
          <w:rFonts w:asciiTheme="minorHAnsi" w:hAnsiTheme="minorHAnsi" w:cstheme="minorHAnsi"/>
          <w:szCs w:val="24"/>
        </w:rPr>
        <w:t xml:space="preserve">are of </w:t>
      </w:r>
      <w:r w:rsidR="00EF420A" w:rsidRPr="008B488A">
        <w:rPr>
          <w:rFonts w:asciiTheme="minorHAnsi" w:hAnsiTheme="minorHAnsi" w:cstheme="minorHAnsi"/>
          <w:szCs w:val="24"/>
        </w:rPr>
        <w:t>5-</w:t>
      </w:r>
      <w:r w:rsidR="00A63625" w:rsidRPr="008B488A">
        <w:rPr>
          <w:rFonts w:asciiTheme="minorHAnsi" w:hAnsiTheme="minorHAnsi" w:cstheme="minorHAnsi"/>
          <w:szCs w:val="24"/>
        </w:rPr>
        <w:t>7</w:t>
      </w:r>
      <w:r w:rsidR="00901EFC" w:rsidRPr="008B488A">
        <w:rPr>
          <w:rFonts w:asciiTheme="minorHAnsi" w:hAnsiTheme="minorHAnsi" w:cstheme="minorHAnsi"/>
          <w:szCs w:val="24"/>
        </w:rPr>
        <w:t xml:space="preserve"> days</w:t>
      </w:r>
      <w:r w:rsidR="00546DCA" w:rsidRPr="008B488A">
        <w:rPr>
          <w:rFonts w:asciiTheme="minorHAnsi" w:hAnsiTheme="minorHAnsi" w:cstheme="minorHAnsi"/>
          <w:szCs w:val="24"/>
        </w:rPr>
        <w:t xml:space="preserve"> duration</w:t>
      </w:r>
      <w:r w:rsidR="00901EFC" w:rsidRPr="008B488A">
        <w:rPr>
          <w:rFonts w:asciiTheme="minorHAnsi" w:hAnsiTheme="minorHAnsi" w:cstheme="minorHAnsi"/>
          <w:szCs w:val="24"/>
        </w:rPr>
        <w:t xml:space="preserve"> f</w:t>
      </w:r>
      <w:r w:rsidR="000C3D8E" w:rsidRPr="008B488A">
        <w:rPr>
          <w:rFonts w:asciiTheme="minorHAnsi" w:hAnsiTheme="minorHAnsi" w:cstheme="minorHAnsi"/>
          <w:szCs w:val="24"/>
        </w:rPr>
        <w:t>o</w:t>
      </w:r>
      <w:r w:rsidR="00901EFC" w:rsidRPr="008B488A">
        <w:rPr>
          <w:rFonts w:asciiTheme="minorHAnsi" w:hAnsiTheme="minorHAnsi" w:cstheme="minorHAnsi"/>
          <w:szCs w:val="24"/>
        </w:rPr>
        <w:t>r 6-8 weeks per year</w:t>
      </w:r>
      <w:r w:rsidR="00546DCA" w:rsidRPr="008B488A">
        <w:rPr>
          <w:rFonts w:asciiTheme="minorHAnsi" w:hAnsiTheme="minorHAnsi" w:cstheme="minorHAnsi"/>
          <w:szCs w:val="24"/>
        </w:rPr>
        <w:t xml:space="preserve"> and therefore ar</w:t>
      </w:r>
      <w:r w:rsidRPr="008B488A">
        <w:rPr>
          <w:rFonts w:asciiTheme="minorHAnsi" w:hAnsiTheme="minorHAnsi" w:cstheme="minorHAnsi"/>
          <w:szCs w:val="24"/>
        </w:rPr>
        <w:t xml:space="preserve">e of sufficient </w:t>
      </w:r>
      <w:r w:rsidR="00A17B73" w:rsidRPr="008B488A">
        <w:rPr>
          <w:rFonts w:asciiTheme="minorHAnsi" w:hAnsiTheme="minorHAnsi" w:cstheme="minorHAnsi"/>
          <w:szCs w:val="24"/>
        </w:rPr>
        <w:t>length</w:t>
      </w:r>
      <w:r w:rsidRPr="008B488A">
        <w:rPr>
          <w:rFonts w:asciiTheme="minorHAnsi" w:hAnsiTheme="minorHAnsi" w:cstheme="minorHAnsi"/>
          <w:szCs w:val="24"/>
        </w:rPr>
        <w:t xml:space="preserve"> to assess the knowledge and skills of each </w:t>
      </w:r>
      <w:r w:rsidR="0016328E" w:rsidRPr="008B488A">
        <w:rPr>
          <w:rFonts w:asciiTheme="minorHAnsi" w:hAnsiTheme="minorHAnsi" w:cstheme="minorHAnsi"/>
          <w:szCs w:val="24"/>
        </w:rPr>
        <w:t>fellow</w:t>
      </w:r>
      <w:r w:rsidRPr="008B488A">
        <w:rPr>
          <w:rFonts w:asciiTheme="minorHAnsi" w:hAnsiTheme="minorHAnsi" w:cstheme="minorHAnsi"/>
          <w:szCs w:val="24"/>
        </w:rPr>
        <w:t xml:space="preserve"> and to delegate to the </w:t>
      </w:r>
      <w:r w:rsidR="0016328E" w:rsidRPr="008B488A">
        <w:rPr>
          <w:rFonts w:asciiTheme="minorHAnsi" w:hAnsiTheme="minorHAnsi" w:cstheme="minorHAnsi"/>
          <w:szCs w:val="24"/>
        </w:rPr>
        <w:t>fellow</w:t>
      </w:r>
      <w:r w:rsidRPr="008B488A">
        <w:rPr>
          <w:rFonts w:asciiTheme="minorHAnsi" w:hAnsiTheme="minorHAnsi" w:cstheme="minorHAnsi"/>
          <w:szCs w:val="24"/>
        </w:rPr>
        <w:t xml:space="preserve"> the appropriate level of patient care authority and responsibility.</w:t>
      </w:r>
    </w:p>
    <w:p w14:paraId="5AEE4661" w14:textId="77777777" w:rsidR="00F146B5" w:rsidRPr="008B488A" w:rsidRDefault="00F146B5" w:rsidP="004C7FF0">
      <w:pPr>
        <w:rPr>
          <w:rFonts w:asciiTheme="minorHAnsi" w:hAnsiTheme="minorHAnsi" w:cstheme="minorHAnsi"/>
          <w:b/>
          <w:szCs w:val="24"/>
        </w:rPr>
      </w:pPr>
    </w:p>
    <w:p w14:paraId="3D4CA658" w14:textId="6FD1B3DE" w:rsidR="004C7FF0" w:rsidRPr="008B488A" w:rsidRDefault="004C7FF0" w:rsidP="00333067">
      <w:pPr>
        <w:pStyle w:val="Heading1"/>
      </w:pPr>
      <w:r w:rsidRPr="008B488A">
        <w:t>Supervision of Hand</w:t>
      </w:r>
      <w:r w:rsidR="00D5127E" w:rsidRPr="008B488A">
        <w:t>o</w:t>
      </w:r>
      <w:r w:rsidRPr="008B488A">
        <w:t>ffs</w:t>
      </w:r>
    </w:p>
    <w:p w14:paraId="250AE82B" w14:textId="1EA2C909" w:rsidR="00FB2BDA" w:rsidRPr="008B488A" w:rsidRDefault="00901EFC" w:rsidP="00B9767F">
      <w:pPr>
        <w:rPr>
          <w:rFonts w:asciiTheme="minorHAnsi" w:hAnsiTheme="minorHAnsi" w:cstheme="minorHAnsi"/>
          <w:szCs w:val="24"/>
        </w:rPr>
      </w:pPr>
      <w:r w:rsidRPr="008B488A">
        <w:rPr>
          <w:rFonts w:asciiTheme="minorHAnsi" w:hAnsiTheme="minorHAnsi" w:cstheme="minorHAnsi"/>
          <w:szCs w:val="24"/>
        </w:rPr>
        <w:t>Fellows</w:t>
      </w:r>
      <w:r w:rsidR="00B9767F" w:rsidRPr="008B488A">
        <w:rPr>
          <w:rFonts w:asciiTheme="minorHAnsi" w:hAnsiTheme="minorHAnsi" w:cstheme="minorHAnsi"/>
          <w:szCs w:val="24"/>
        </w:rPr>
        <w:t xml:space="preserve"> conducting hand-offs are expected to use </w:t>
      </w:r>
      <w:r w:rsidR="00304A9E" w:rsidRPr="008B488A">
        <w:rPr>
          <w:rFonts w:asciiTheme="minorHAnsi" w:hAnsiTheme="minorHAnsi" w:cstheme="minorHAnsi"/>
          <w:szCs w:val="24"/>
        </w:rPr>
        <w:t xml:space="preserve">structured verbal and </w:t>
      </w:r>
      <w:r w:rsidR="00E57797" w:rsidRPr="008B488A">
        <w:rPr>
          <w:rFonts w:asciiTheme="minorHAnsi" w:hAnsiTheme="minorHAnsi" w:cstheme="minorHAnsi"/>
          <w:szCs w:val="24"/>
        </w:rPr>
        <w:t>electronic</w:t>
      </w:r>
      <w:r w:rsidR="00B9767F" w:rsidRPr="008B488A">
        <w:rPr>
          <w:rFonts w:asciiTheme="minorHAnsi" w:hAnsiTheme="minorHAnsi" w:cstheme="minorHAnsi"/>
          <w:szCs w:val="24"/>
        </w:rPr>
        <w:t xml:space="preserve"> process</w:t>
      </w:r>
      <w:r w:rsidR="004C11A3" w:rsidRPr="008B488A">
        <w:rPr>
          <w:rFonts w:asciiTheme="minorHAnsi" w:hAnsiTheme="minorHAnsi" w:cstheme="minorHAnsi"/>
          <w:szCs w:val="24"/>
        </w:rPr>
        <w:t>es</w:t>
      </w:r>
      <w:r w:rsidR="00B9767F" w:rsidRPr="008B488A">
        <w:rPr>
          <w:rFonts w:asciiTheme="minorHAnsi" w:hAnsiTheme="minorHAnsi" w:cstheme="minorHAnsi"/>
          <w:szCs w:val="24"/>
        </w:rPr>
        <w:t xml:space="preserve"> for patient transfers between services and locations</w:t>
      </w:r>
      <w:r w:rsidRPr="008B488A">
        <w:rPr>
          <w:rFonts w:asciiTheme="minorHAnsi" w:hAnsiTheme="minorHAnsi" w:cstheme="minorHAnsi"/>
          <w:szCs w:val="24"/>
        </w:rPr>
        <w:t>. Fellows</w:t>
      </w:r>
      <w:r w:rsidR="00FB2BDA" w:rsidRPr="008B488A">
        <w:rPr>
          <w:rFonts w:asciiTheme="minorHAnsi" w:hAnsiTheme="minorHAnsi" w:cstheme="minorHAnsi"/>
          <w:szCs w:val="24"/>
        </w:rPr>
        <w:t xml:space="preserve"> may be supervised directly or indirectly when conducting hand</w:t>
      </w:r>
      <w:r w:rsidR="00E57797" w:rsidRPr="008B488A">
        <w:rPr>
          <w:rFonts w:asciiTheme="minorHAnsi" w:hAnsiTheme="minorHAnsi" w:cstheme="minorHAnsi"/>
          <w:szCs w:val="24"/>
        </w:rPr>
        <w:t>-</w:t>
      </w:r>
      <w:r w:rsidR="00FB2BDA" w:rsidRPr="008B488A">
        <w:rPr>
          <w:rFonts w:asciiTheme="minorHAnsi" w:hAnsiTheme="minorHAnsi" w:cstheme="minorHAnsi"/>
          <w:szCs w:val="24"/>
        </w:rPr>
        <w:t>offs. PGY-1 residents should initially be directly supervised when conducting hand</w:t>
      </w:r>
      <w:r w:rsidR="00E57797" w:rsidRPr="008B488A">
        <w:rPr>
          <w:rFonts w:asciiTheme="minorHAnsi" w:hAnsiTheme="minorHAnsi" w:cstheme="minorHAnsi"/>
          <w:szCs w:val="24"/>
        </w:rPr>
        <w:t>-</w:t>
      </w:r>
      <w:r w:rsidR="00FB2BDA" w:rsidRPr="008B488A">
        <w:rPr>
          <w:rFonts w:asciiTheme="minorHAnsi" w:hAnsiTheme="minorHAnsi" w:cstheme="minorHAnsi"/>
          <w:szCs w:val="24"/>
        </w:rPr>
        <w:t xml:space="preserve">offs. </w:t>
      </w:r>
    </w:p>
    <w:p w14:paraId="66072154" w14:textId="77777777" w:rsidR="00901EFC" w:rsidRPr="008B488A" w:rsidRDefault="00901EFC" w:rsidP="00B9767F">
      <w:pPr>
        <w:rPr>
          <w:rFonts w:asciiTheme="minorHAnsi" w:hAnsiTheme="minorHAnsi" w:cstheme="minorHAnsi"/>
          <w:szCs w:val="24"/>
        </w:rPr>
      </w:pPr>
    </w:p>
    <w:p w14:paraId="43E7E4D7" w14:textId="438C3AFC" w:rsidR="00B9767F" w:rsidRPr="008B488A" w:rsidRDefault="00901EFC" w:rsidP="004C7FF0">
      <w:pPr>
        <w:rPr>
          <w:rFonts w:asciiTheme="minorHAnsi" w:hAnsiTheme="minorHAnsi" w:cstheme="minorHAnsi"/>
          <w:b/>
          <w:szCs w:val="24"/>
        </w:rPr>
      </w:pPr>
      <w:r w:rsidRPr="008B488A">
        <w:rPr>
          <w:rFonts w:asciiTheme="minorHAnsi" w:hAnsiTheme="minorHAnsi" w:cstheme="minorHAnsi"/>
          <w:szCs w:val="24"/>
        </w:rPr>
        <w:t xml:space="preserve">Each fellow will hand-off to the next fellow responsible for first call, at a minimum, by electronic means in the form </w:t>
      </w:r>
      <w:r w:rsidR="000C3D8E" w:rsidRPr="008B488A">
        <w:rPr>
          <w:rFonts w:asciiTheme="minorHAnsi" w:hAnsiTheme="minorHAnsi" w:cstheme="minorHAnsi"/>
          <w:szCs w:val="24"/>
        </w:rPr>
        <w:t>of Epic hand-off</w:t>
      </w:r>
      <w:r w:rsidRPr="008B488A">
        <w:rPr>
          <w:rFonts w:asciiTheme="minorHAnsi" w:hAnsiTheme="minorHAnsi" w:cstheme="minorHAnsi"/>
          <w:szCs w:val="24"/>
        </w:rPr>
        <w:t xml:space="preserve">. This includes a “to do/to know” list of action items to be aware of over the coming shift. In addition, it is preferable that the fellows speak in person/real time (phone or face to face) to communicate any issues that require discussion. However, the minimum expected standard is the electronic hand-off form. The fellowship is </w:t>
      </w:r>
      <w:r w:rsidRPr="008B488A">
        <w:rPr>
          <w:rFonts w:asciiTheme="minorHAnsi" w:hAnsiTheme="minorHAnsi" w:cstheme="minorHAnsi"/>
          <w:szCs w:val="24"/>
        </w:rPr>
        <w:lastRenderedPageBreak/>
        <w:t>structured to minimize hand-offs and ensure continuity of patient care while providing adequate rest for fellows. Hand-offs only occur at 6pm and 8am</w:t>
      </w:r>
      <w:r w:rsidR="00EF420A" w:rsidRPr="008B488A">
        <w:rPr>
          <w:rFonts w:asciiTheme="minorHAnsi" w:hAnsiTheme="minorHAnsi" w:cstheme="minorHAnsi"/>
          <w:szCs w:val="24"/>
        </w:rPr>
        <w:t>.</w:t>
      </w:r>
    </w:p>
    <w:p w14:paraId="5490424F" w14:textId="77777777" w:rsidR="004C7FF0" w:rsidRPr="008B488A" w:rsidRDefault="004C7FF0" w:rsidP="00A00146">
      <w:pPr>
        <w:rPr>
          <w:rFonts w:asciiTheme="minorHAnsi" w:hAnsiTheme="minorHAnsi" w:cstheme="minorHAnsi"/>
          <w:szCs w:val="24"/>
        </w:rPr>
      </w:pPr>
    </w:p>
    <w:p w14:paraId="32E44AC2" w14:textId="36C266EA" w:rsidR="005F4723" w:rsidRPr="008B488A" w:rsidRDefault="005F4723">
      <w:pPr>
        <w:rPr>
          <w:rFonts w:asciiTheme="minorHAnsi" w:hAnsiTheme="minorHAnsi" w:cstheme="minorHAnsi"/>
          <w:szCs w:val="24"/>
        </w:rPr>
      </w:pPr>
    </w:p>
    <w:sectPr w:rsidR="005F4723" w:rsidRPr="008B488A" w:rsidSect="00D62CD3">
      <w:headerReference w:type="default" r:id="rId12"/>
      <w:footerReference w:type="default" r:id="rId13"/>
      <w:pgSz w:w="12240" w:h="15840" w:code="1"/>
      <w:pgMar w:top="1440" w:right="1440" w:bottom="1440" w:left="1440" w:header="576" w:footer="432"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melia Apfel" w:date="2026-04-09T09:55:00Z" w:initials="AA">
    <w:p w14:paraId="54ADC042" w14:textId="77777777" w:rsidR="006C0E71" w:rsidRDefault="006C0E71" w:rsidP="006C0E71">
      <w:pPr>
        <w:pStyle w:val="CommentText"/>
      </w:pPr>
      <w:r>
        <w:rPr>
          <w:rStyle w:val="CommentReference"/>
        </w:rPr>
        <w:annotationRef/>
      </w:r>
      <w:r>
        <w:t>Use Heading 2 style for this and other sections in the document, instead of Heading 1</w:t>
      </w:r>
    </w:p>
  </w:comment>
  <w:comment w:id="1" w:author="Amelia Apfel" w:date="2026-04-09T09:56:00Z" w:initials="AA">
    <w:p w14:paraId="4324D8B1" w14:textId="77777777" w:rsidR="006C0E71" w:rsidRDefault="006C0E71" w:rsidP="006C0E71">
      <w:pPr>
        <w:pStyle w:val="CommentText"/>
      </w:pPr>
      <w:r>
        <w:rPr>
          <w:rStyle w:val="CommentReference"/>
        </w:rPr>
        <w:annotationRef/>
      </w:r>
      <w:r>
        <w:t xml:space="preserve">Use the numbered list style in Word for this, so that screen readers will read it correctly. </w:t>
      </w:r>
    </w:p>
  </w:comment>
  <w:comment w:id="2" w:author="Amelia Apfel" w:date="2026-04-09T09:58:00Z" w:initials="AA">
    <w:p w14:paraId="3A0F973F" w14:textId="77777777" w:rsidR="006C0E71" w:rsidRDefault="006C0E71" w:rsidP="006C0E71">
      <w:pPr>
        <w:pStyle w:val="CommentText"/>
      </w:pPr>
      <w:r>
        <w:rPr>
          <w:rStyle w:val="CommentReference"/>
        </w:rPr>
        <w:annotationRef/>
      </w:r>
      <w:r>
        <w:t>Use Word’s bulleted list paragraph style here, so screen readers will read it correctly.</w:t>
      </w:r>
    </w:p>
  </w:comment>
  <w:comment w:id="3" w:author="Amelia Apfel" w:date="2026-04-09T09:59:00Z" w:initials="AA">
    <w:p w14:paraId="42A94E75" w14:textId="77777777" w:rsidR="006C0E71" w:rsidRDefault="006C0E71" w:rsidP="006C0E71">
      <w:pPr>
        <w:pStyle w:val="CommentText"/>
      </w:pPr>
      <w:r>
        <w:rPr>
          <w:rStyle w:val="CommentReference"/>
        </w:rPr>
        <w:annotationRef/>
      </w:r>
      <w:r>
        <w:t>Use bulleted list style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4ADC042" w15:done="0"/>
  <w15:commentEx w15:paraId="4324D8B1" w15:done="0"/>
  <w15:commentEx w15:paraId="3A0F973F" w15:done="0"/>
  <w15:commentEx w15:paraId="42A94E7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5CFD7EF" w16cex:dateUtc="2026-04-09T16:55:00Z"/>
  <w16cex:commentExtensible w16cex:durableId="436A1B46" w16cex:dateUtc="2026-04-09T16:56:00Z"/>
  <w16cex:commentExtensible w16cex:durableId="13F1B3D2" w16cex:dateUtc="2026-04-09T16:58:00Z"/>
  <w16cex:commentExtensible w16cex:durableId="26218152" w16cex:dateUtc="2026-04-09T16: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4ADC042" w16cid:durableId="55CFD7EF"/>
  <w16cid:commentId w16cid:paraId="4324D8B1" w16cid:durableId="436A1B46"/>
  <w16cid:commentId w16cid:paraId="3A0F973F" w16cid:durableId="13F1B3D2"/>
  <w16cid:commentId w16cid:paraId="42A94E75" w16cid:durableId="2621815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F1361" w14:textId="77777777" w:rsidR="00607509" w:rsidRDefault="00607509">
      <w:r>
        <w:separator/>
      </w:r>
    </w:p>
  </w:endnote>
  <w:endnote w:type="continuationSeparator" w:id="0">
    <w:p w14:paraId="44B1D40C" w14:textId="77777777" w:rsidR="00607509" w:rsidRDefault="006075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CC977" w14:textId="77777777" w:rsidR="005F4723" w:rsidRDefault="0078430D" w:rsidP="00A00146">
    <w:pPr>
      <w:pStyle w:val="Footer"/>
      <w:jc w:val="center"/>
    </w:pPr>
    <w:r>
      <w:rPr>
        <w:rStyle w:val="PageNumber"/>
      </w:rPr>
      <w:fldChar w:fldCharType="begin"/>
    </w:r>
    <w:r w:rsidR="007B5668">
      <w:rPr>
        <w:rStyle w:val="PageNumber"/>
      </w:rPr>
      <w:instrText xml:space="preserve"> PAGE </w:instrText>
    </w:r>
    <w:r>
      <w:rPr>
        <w:rStyle w:val="PageNumber"/>
      </w:rPr>
      <w:fldChar w:fldCharType="separate"/>
    </w:r>
    <w:r w:rsidR="00833C58">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0BD8C" w14:textId="77777777" w:rsidR="00607509" w:rsidRDefault="00607509">
      <w:r>
        <w:separator/>
      </w:r>
    </w:p>
  </w:footnote>
  <w:footnote w:type="continuationSeparator" w:id="0">
    <w:p w14:paraId="537BAF53" w14:textId="77777777" w:rsidR="00607509" w:rsidRDefault="006075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9E023" w14:textId="3DEF5453" w:rsidR="00B41EBF" w:rsidRPr="00286CFF" w:rsidRDefault="00B41EBF" w:rsidP="00B41EB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A3E28BDA"/>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BC10AD4"/>
    <w:multiLevelType w:val="hybridMultilevel"/>
    <w:tmpl w:val="3788DA06"/>
    <w:lvl w:ilvl="0" w:tplc="04090017">
      <w:start w:val="1"/>
      <w:numFmt w:val="lowerLetter"/>
      <w:lvlText w:val="%1)"/>
      <w:lvlJc w:val="left"/>
      <w:pPr>
        <w:ind w:left="1080" w:hanging="360"/>
      </w:pPr>
      <w:rPr>
        <w:rFonts w:cs="Times New Roman" w:hint="default"/>
        <w:b/>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 w15:restartNumberingAfterBreak="0">
    <w:nsid w:val="10B777F8"/>
    <w:multiLevelType w:val="hybridMultilevel"/>
    <w:tmpl w:val="680400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7CA684D"/>
    <w:multiLevelType w:val="hybridMultilevel"/>
    <w:tmpl w:val="01C09B90"/>
    <w:lvl w:ilvl="0" w:tplc="1354EBB2">
      <w:start w:val="1"/>
      <w:numFmt w:val="decimal"/>
      <w:lvlText w:val="%1."/>
      <w:lvlJc w:val="left"/>
      <w:pPr>
        <w:ind w:left="1080" w:hanging="720"/>
      </w:pPr>
      <w:rPr>
        <w:rFonts w:hint="default"/>
      </w:rPr>
    </w:lvl>
    <w:lvl w:ilvl="1" w:tplc="687021C8">
      <w:start w:val="3"/>
      <w:numFmt w:val="bullet"/>
      <w:lvlText w:val=""/>
      <w:lvlJc w:val="left"/>
      <w:pPr>
        <w:ind w:left="1440" w:hanging="360"/>
      </w:pPr>
      <w:rPr>
        <w:rFonts w:ascii="Symbol" w:eastAsia="Times New Roman" w:hAnsi="Symbol" w:cstheme="minorHAns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4239F3"/>
    <w:multiLevelType w:val="hybridMultilevel"/>
    <w:tmpl w:val="1C02F98C"/>
    <w:lvl w:ilvl="0" w:tplc="3648CDEA">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33EE77E0"/>
    <w:multiLevelType w:val="hybridMultilevel"/>
    <w:tmpl w:val="50680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303B29"/>
    <w:multiLevelType w:val="hybridMultilevel"/>
    <w:tmpl w:val="13B20AC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4A377130"/>
    <w:multiLevelType w:val="hybridMultilevel"/>
    <w:tmpl w:val="F7CE4B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8E4C36"/>
    <w:multiLevelType w:val="hybridMultilevel"/>
    <w:tmpl w:val="0E122A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00067E2"/>
    <w:multiLevelType w:val="hybridMultilevel"/>
    <w:tmpl w:val="D3285950"/>
    <w:lvl w:ilvl="0" w:tplc="48822B42">
      <w:start w:val="1"/>
      <w:numFmt w:val="decimal"/>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0" w15:restartNumberingAfterBreak="0">
    <w:nsid w:val="544A6A50"/>
    <w:multiLevelType w:val="hybridMultilevel"/>
    <w:tmpl w:val="BDD8AB6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766B4936"/>
    <w:multiLevelType w:val="hybridMultilevel"/>
    <w:tmpl w:val="C130D28A"/>
    <w:lvl w:ilvl="0" w:tplc="918087F0">
      <w:start w:val="1"/>
      <w:numFmt w:val="decimal"/>
      <w:lvlText w:val="%1."/>
      <w:lvlJc w:val="left"/>
      <w:pPr>
        <w:ind w:left="720" w:hanging="360"/>
      </w:pPr>
      <w:rPr>
        <w:rFonts w:cs="Times New Roman"/>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7FC03A24"/>
    <w:multiLevelType w:val="hybridMultilevel"/>
    <w:tmpl w:val="83BE94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30966091">
    <w:abstractNumId w:val="9"/>
  </w:num>
  <w:num w:numId="2" w16cid:durableId="104232104">
    <w:abstractNumId w:val="11"/>
  </w:num>
  <w:num w:numId="3" w16cid:durableId="1129396475">
    <w:abstractNumId w:val="1"/>
  </w:num>
  <w:num w:numId="4" w16cid:durableId="966853562">
    <w:abstractNumId w:val="4"/>
  </w:num>
  <w:num w:numId="5" w16cid:durableId="1633169063">
    <w:abstractNumId w:val="0"/>
  </w:num>
  <w:num w:numId="6" w16cid:durableId="229317428">
    <w:abstractNumId w:val="6"/>
  </w:num>
  <w:num w:numId="7" w16cid:durableId="1977641516">
    <w:abstractNumId w:val="10"/>
  </w:num>
  <w:num w:numId="8" w16cid:durableId="111093251">
    <w:abstractNumId w:val="12"/>
  </w:num>
  <w:num w:numId="9" w16cid:durableId="249971132">
    <w:abstractNumId w:val="3"/>
  </w:num>
  <w:num w:numId="10" w16cid:durableId="156961073">
    <w:abstractNumId w:val="7"/>
  </w:num>
  <w:num w:numId="11" w16cid:durableId="1959024387">
    <w:abstractNumId w:val="8"/>
  </w:num>
  <w:num w:numId="12" w16cid:durableId="458769235">
    <w:abstractNumId w:val="2"/>
  </w:num>
  <w:num w:numId="13" w16cid:durableId="347870099">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melia Apfel">
    <w15:presenceInfo w15:providerId="AD" w15:userId="S::arapfel@uw.edu::5d481246-271b-4d67-93e2-3c5e21a983c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704" w:allStyles="0" w:customStyles="0" w:latentStyles="1" w:stylesInUse="0" w:headingStyles="0" w:numberingStyles="0" w:tableStyles="0" w:directFormattingOnRuns="1" w:directFormattingOnParagraphs="1" w:directFormattingOnNumbering="1" w:directFormattingOnTables="0"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45DA"/>
    <w:rsid w:val="000021D7"/>
    <w:rsid w:val="00023E0E"/>
    <w:rsid w:val="00023E8C"/>
    <w:rsid w:val="000274EE"/>
    <w:rsid w:val="00057F97"/>
    <w:rsid w:val="00072B5F"/>
    <w:rsid w:val="000A0349"/>
    <w:rsid w:val="000C02E8"/>
    <w:rsid w:val="000C3D8E"/>
    <w:rsid w:val="000C7F9A"/>
    <w:rsid w:val="00106D87"/>
    <w:rsid w:val="0012220A"/>
    <w:rsid w:val="00143F54"/>
    <w:rsid w:val="0016328E"/>
    <w:rsid w:val="001C6FA9"/>
    <w:rsid w:val="001D61FB"/>
    <w:rsid w:val="001F4650"/>
    <w:rsid w:val="0022037F"/>
    <w:rsid w:val="002516D5"/>
    <w:rsid w:val="002647D5"/>
    <w:rsid w:val="0028690F"/>
    <w:rsid w:val="00286CFF"/>
    <w:rsid w:val="002944D9"/>
    <w:rsid w:val="002A3A6B"/>
    <w:rsid w:val="002A5ACF"/>
    <w:rsid w:val="002C132B"/>
    <w:rsid w:val="002C170D"/>
    <w:rsid w:val="002C189A"/>
    <w:rsid w:val="002E0651"/>
    <w:rsid w:val="002E713D"/>
    <w:rsid w:val="00304A9E"/>
    <w:rsid w:val="00312578"/>
    <w:rsid w:val="00332DFF"/>
    <w:rsid w:val="00333067"/>
    <w:rsid w:val="003A0320"/>
    <w:rsid w:val="003B0EA4"/>
    <w:rsid w:val="003C030B"/>
    <w:rsid w:val="003E46A5"/>
    <w:rsid w:val="003E67B8"/>
    <w:rsid w:val="004152A5"/>
    <w:rsid w:val="004276C9"/>
    <w:rsid w:val="004545DA"/>
    <w:rsid w:val="00455A28"/>
    <w:rsid w:val="00496F49"/>
    <w:rsid w:val="004A0BDA"/>
    <w:rsid w:val="004C11A3"/>
    <w:rsid w:val="004C7FF0"/>
    <w:rsid w:val="004D1533"/>
    <w:rsid w:val="004E77AB"/>
    <w:rsid w:val="004F5582"/>
    <w:rsid w:val="00512637"/>
    <w:rsid w:val="00517B62"/>
    <w:rsid w:val="00546DCA"/>
    <w:rsid w:val="00551892"/>
    <w:rsid w:val="005665B9"/>
    <w:rsid w:val="005860CE"/>
    <w:rsid w:val="0059069F"/>
    <w:rsid w:val="005D5EE7"/>
    <w:rsid w:val="005F4723"/>
    <w:rsid w:val="00602AEA"/>
    <w:rsid w:val="00607509"/>
    <w:rsid w:val="0062167C"/>
    <w:rsid w:val="0063175B"/>
    <w:rsid w:val="006951DA"/>
    <w:rsid w:val="006A759A"/>
    <w:rsid w:val="006B6AB4"/>
    <w:rsid w:val="006C0E71"/>
    <w:rsid w:val="006D1B06"/>
    <w:rsid w:val="006D6EA1"/>
    <w:rsid w:val="006E2D84"/>
    <w:rsid w:val="006E3CC0"/>
    <w:rsid w:val="00703830"/>
    <w:rsid w:val="0074723A"/>
    <w:rsid w:val="0078430D"/>
    <w:rsid w:val="007B5668"/>
    <w:rsid w:val="007E60F6"/>
    <w:rsid w:val="00815BC1"/>
    <w:rsid w:val="00833C58"/>
    <w:rsid w:val="00854147"/>
    <w:rsid w:val="00865598"/>
    <w:rsid w:val="00876555"/>
    <w:rsid w:val="00886E1C"/>
    <w:rsid w:val="008A0EFE"/>
    <w:rsid w:val="008B488A"/>
    <w:rsid w:val="008C3E9D"/>
    <w:rsid w:val="00901EFC"/>
    <w:rsid w:val="00927623"/>
    <w:rsid w:val="00930753"/>
    <w:rsid w:val="0093084D"/>
    <w:rsid w:val="0094784A"/>
    <w:rsid w:val="00951EC2"/>
    <w:rsid w:val="00993C0B"/>
    <w:rsid w:val="0099538B"/>
    <w:rsid w:val="009A1AAF"/>
    <w:rsid w:val="009C00D3"/>
    <w:rsid w:val="009E708C"/>
    <w:rsid w:val="009F5233"/>
    <w:rsid w:val="00A17B73"/>
    <w:rsid w:val="00A51451"/>
    <w:rsid w:val="00A63625"/>
    <w:rsid w:val="00A96541"/>
    <w:rsid w:val="00AB29CD"/>
    <w:rsid w:val="00AF5A3A"/>
    <w:rsid w:val="00B04672"/>
    <w:rsid w:val="00B04F2C"/>
    <w:rsid w:val="00B41EBF"/>
    <w:rsid w:val="00B42B9A"/>
    <w:rsid w:val="00B4349A"/>
    <w:rsid w:val="00B65737"/>
    <w:rsid w:val="00B9767F"/>
    <w:rsid w:val="00BD2020"/>
    <w:rsid w:val="00C05E07"/>
    <w:rsid w:val="00C226C4"/>
    <w:rsid w:val="00C25746"/>
    <w:rsid w:val="00C4663D"/>
    <w:rsid w:val="00C56B01"/>
    <w:rsid w:val="00C6303F"/>
    <w:rsid w:val="00C668AD"/>
    <w:rsid w:val="00C969C9"/>
    <w:rsid w:val="00CB1D49"/>
    <w:rsid w:val="00CC5A51"/>
    <w:rsid w:val="00CD056E"/>
    <w:rsid w:val="00D22901"/>
    <w:rsid w:val="00D5127E"/>
    <w:rsid w:val="00D6280E"/>
    <w:rsid w:val="00D62CD3"/>
    <w:rsid w:val="00D91774"/>
    <w:rsid w:val="00DB4B8A"/>
    <w:rsid w:val="00DC19D1"/>
    <w:rsid w:val="00E26909"/>
    <w:rsid w:val="00E35F4B"/>
    <w:rsid w:val="00E5304C"/>
    <w:rsid w:val="00E53953"/>
    <w:rsid w:val="00E5741A"/>
    <w:rsid w:val="00E57797"/>
    <w:rsid w:val="00E579B4"/>
    <w:rsid w:val="00E7343F"/>
    <w:rsid w:val="00E764CE"/>
    <w:rsid w:val="00E85DD1"/>
    <w:rsid w:val="00E91B8C"/>
    <w:rsid w:val="00E95941"/>
    <w:rsid w:val="00EC53E9"/>
    <w:rsid w:val="00ED3923"/>
    <w:rsid w:val="00ED3EA4"/>
    <w:rsid w:val="00EF420A"/>
    <w:rsid w:val="00F146B5"/>
    <w:rsid w:val="00F35EC8"/>
    <w:rsid w:val="00F45440"/>
    <w:rsid w:val="00F45511"/>
    <w:rsid w:val="00F51991"/>
    <w:rsid w:val="00F557A9"/>
    <w:rsid w:val="00F7220D"/>
    <w:rsid w:val="00F95CB0"/>
    <w:rsid w:val="00FA4558"/>
    <w:rsid w:val="00FB1529"/>
    <w:rsid w:val="00FB2B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87B46D"/>
  <w15:docId w15:val="{AE5E48B1-7EA2-4F0B-B2A2-285BEE3EF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6555"/>
    <w:rPr>
      <w:sz w:val="24"/>
    </w:rPr>
  </w:style>
  <w:style w:type="paragraph" w:styleId="Heading1">
    <w:name w:val="heading 1"/>
    <w:basedOn w:val="Normal"/>
    <w:next w:val="Normal"/>
    <w:link w:val="Heading1Char"/>
    <w:uiPriority w:val="9"/>
    <w:qFormat/>
    <w:rsid w:val="002647D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876555"/>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autoRedefine/>
    <w:uiPriority w:val="99"/>
    <w:rsid w:val="00E95941"/>
    <w:pPr>
      <w:tabs>
        <w:tab w:val="center" w:pos="4320"/>
        <w:tab w:val="right" w:pos="8640"/>
      </w:tabs>
    </w:pPr>
    <w:rPr>
      <w:rFonts w:asciiTheme="minorHAnsi" w:hAnsiTheme="minorHAnsi"/>
      <w:b/>
      <w:szCs w:val="24"/>
    </w:rPr>
  </w:style>
  <w:style w:type="character" w:customStyle="1" w:styleId="HeaderChar">
    <w:name w:val="Header Char"/>
    <w:basedOn w:val="DefaultParagraphFont"/>
    <w:link w:val="Header"/>
    <w:uiPriority w:val="99"/>
    <w:rsid w:val="00E95941"/>
    <w:rPr>
      <w:rFonts w:asciiTheme="minorHAnsi" w:hAnsiTheme="minorHAnsi"/>
      <w:b/>
      <w:sz w:val="24"/>
      <w:szCs w:val="24"/>
    </w:rPr>
  </w:style>
  <w:style w:type="paragraph" w:customStyle="1" w:styleId="Chapter">
    <w:name w:val="Chapter"/>
    <w:basedOn w:val="Normal"/>
    <w:autoRedefine/>
    <w:rsid w:val="004545DA"/>
    <w:pPr>
      <w:jc w:val="center"/>
    </w:pPr>
    <w:rPr>
      <w:b/>
      <w:sz w:val="28"/>
      <w:szCs w:val="28"/>
    </w:rPr>
  </w:style>
  <w:style w:type="paragraph" w:styleId="Footer">
    <w:name w:val="footer"/>
    <w:basedOn w:val="Normal"/>
    <w:link w:val="FooterChar"/>
    <w:uiPriority w:val="99"/>
    <w:rsid w:val="004545DA"/>
    <w:pPr>
      <w:tabs>
        <w:tab w:val="center" w:pos="4320"/>
        <w:tab w:val="right" w:pos="8640"/>
      </w:tabs>
    </w:pPr>
  </w:style>
  <w:style w:type="character" w:customStyle="1" w:styleId="FooterChar">
    <w:name w:val="Footer Char"/>
    <w:basedOn w:val="DefaultParagraphFont"/>
    <w:link w:val="Footer"/>
    <w:uiPriority w:val="99"/>
    <w:semiHidden/>
    <w:rsid w:val="00C34ABA"/>
    <w:rPr>
      <w:sz w:val="24"/>
    </w:rPr>
  </w:style>
  <w:style w:type="character" w:styleId="PageNumber">
    <w:name w:val="page number"/>
    <w:basedOn w:val="DefaultParagraphFont"/>
    <w:uiPriority w:val="99"/>
    <w:rsid w:val="004545DA"/>
    <w:rPr>
      <w:rFonts w:cs="Times New Roman"/>
    </w:rPr>
  </w:style>
  <w:style w:type="paragraph" w:styleId="BalloonText">
    <w:name w:val="Balloon Text"/>
    <w:basedOn w:val="Normal"/>
    <w:link w:val="BalloonTextChar"/>
    <w:uiPriority w:val="99"/>
    <w:semiHidden/>
    <w:rsid w:val="00A7297C"/>
    <w:rPr>
      <w:rFonts w:ascii="Tahoma" w:hAnsi="Tahoma" w:cs="Tahoma"/>
      <w:sz w:val="16"/>
      <w:szCs w:val="16"/>
    </w:rPr>
  </w:style>
  <w:style w:type="character" w:customStyle="1" w:styleId="BalloonTextChar">
    <w:name w:val="Balloon Text Char"/>
    <w:basedOn w:val="DefaultParagraphFont"/>
    <w:link w:val="BalloonText"/>
    <w:uiPriority w:val="99"/>
    <w:semiHidden/>
    <w:rsid w:val="00C34ABA"/>
    <w:rPr>
      <w:sz w:val="0"/>
      <w:szCs w:val="0"/>
    </w:rPr>
  </w:style>
  <w:style w:type="character" w:styleId="CommentReference">
    <w:name w:val="annotation reference"/>
    <w:basedOn w:val="DefaultParagraphFont"/>
    <w:uiPriority w:val="99"/>
    <w:rsid w:val="00A7297C"/>
    <w:rPr>
      <w:rFonts w:cs="Times New Roman"/>
      <w:sz w:val="18"/>
      <w:szCs w:val="18"/>
    </w:rPr>
  </w:style>
  <w:style w:type="paragraph" w:styleId="CommentText">
    <w:name w:val="annotation text"/>
    <w:basedOn w:val="Normal"/>
    <w:link w:val="CommentTextChar"/>
    <w:uiPriority w:val="99"/>
    <w:rsid w:val="00A7297C"/>
    <w:rPr>
      <w:szCs w:val="24"/>
    </w:rPr>
  </w:style>
  <w:style w:type="character" w:customStyle="1" w:styleId="CommentTextChar">
    <w:name w:val="Comment Text Char"/>
    <w:basedOn w:val="DefaultParagraphFont"/>
    <w:link w:val="CommentText"/>
    <w:uiPriority w:val="99"/>
    <w:locked/>
    <w:rsid w:val="00A7297C"/>
    <w:rPr>
      <w:rFonts w:cs="Times New Roman"/>
      <w:sz w:val="24"/>
      <w:szCs w:val="24"/>
    </w:rPr>
  </w:style>
  <w:style w:type="paragraph" w:styleId="CommentSubject">
    <w:name w:val="annotation subject"/>
    <w:basedOn w:val="CommentText"/>
    <w:next w:val="CommentText"/>
    <w:link w:val="CommentSubjectChar"/>
    <w:uiPriority w:val="99"/>
    <w:rsid w:val="00A7297C"/>
    <w:rPr>
      <w:b/>
      <w:bCs/>
      <w:sz w:val="20"/>
      <w:szCs w:val="20"/>
    </w:rPr>
  </w:style>
  <w:style w:type="character" w:customStyle="1" w:styleId="CommentSubjectChar">
    <w:name w:val="Comment Subject Char"/>
    <w:basedOn w:val="CommentTextChar"/>
    <w:link w:val="CommentSubject"/>
    <w:uiPriority w:val="99"/>
    <w:locked/>
    <w:rsid w:val="00A7297C"/>
    <w:rPr>
      <w:rFonts w:cs="Times New Roman"/>
      <w:b/>
      <w:bCs/>
      <w:sz w:val="24"/>
      <w:szCs w:val="24"/>
    </w:rPr>
  </w:style>
  <w:style w:type="paragraph" w:styleId="Revision">
    <w:name w:val="Revision"/>
    <w:hidden/>
    <w:uiPriority w:val="71"/>
    <w:rsid w:val="005A49B5"/>
    <w:rPr>
      <w:sz w:val="24"/>
    </w:rPr>
  </w:style>
  <w:style w:type="paragraph" w:styleId="PlainText">
    <w:name w:val="Plain Text"/>
    <w:basedOn w:val="Normal"/>
    <w:link w:val="PlainTextChar"/>
    <w:uiPriority w:val="99"/>
    <w:unhideWhenUsed/>
    <w:rsid w:val="0009631A"/>
    <w:rPr>
      <w:rFonts w:ascii="Consolas" w:hAnsi="Consolas"/>
      <w:sz w:val="21"/>
      <w:szCs w:val="21"/>
    </w:rPr>
  </w:style>
  <w:style w:type="character" w:customStyle="1" w:styleId="PlainTextChar">
    <w:name w:val="Plain Text Char"/>
    <w:basedOn w:val="DefaultParagraphFont"/>
    <w:link w:val="PlainText"/>
    <w:uiPriority w:val="99"/>
    <w:locked/>
    <w:rsid w:val="0009631A"/>
    <w:rPr>
      <w:rFonts w:ascii="Consolas" w:eastAsia="Times New Roman" w:hAnsi="Consolas" w:cs="Times New Roman"/>
      <w:sz w:val="21"/>
      <w:szCs w:val="21"/>
    </w:rPr>
  </w:style>
  <w:style w:type="paragraph" w:styleId="ListParagraph">
    <w:name w:val="List Paragraph"/>
    <w:basedOn w:val="Normal"/>
    <w:uiPriority w:val="72"/>
    <w:qFormat/>
    <w:rsid w:val="003D2C7E"/>
    <w:pPr>
      <w:ind w:left="720"/>
    </w:pPr>
  </w:style>
  <w:style w:type="paragraph" w:styleId="NormalWeb">
    <w:name w:val="Normal (Web)"/>
    <w:basedOn w:val="Normal"/>
    <w:uiPriority w:val="99"/>
    <w:unhideWhenUsed/>
    <w:rsid w:val="006B6E16"/>
    <w:pPr>
      <w:spacing w:before="100" w:beforeAutospacing="1" w:after="100" w:afterAutospacing="1"/>
    </w:pPr>
    <w:rPr>
      <w:szCs w:val="24"/>
    </w:rPr>
  </w:style>
  <w:style w:type="character" w:styleId="Hyperlink">
    <w:name w:val="Hyperlink"/>
    <w:basedOn w:val="DefaultParagraphFont"/>
    <w:uiPriority w:val="99"/>
    <w:rsid w:val="00D21726"/>
    <w:rPr>
      <w:rFonts w:cs="Times New Roman"/>
      <w:color w:val="0000FF"/>
      <w:u w:val="single"/>
    </w:rPr>
  </w:style>
  <w:style w:type="paragraph" w:styleId="List2">
    <w:name w:val="List 2"/>
    <w:basedOn w:val="Normal"/>
    <w:uiPriority w:val="99"/>
    <w:unhideWhenUsed/>
    <w:rsid w:val="00535CBC"/>
    <w:pPr>
      <w:ind w:left="720" w:hanging="360"/>
      <w:contextualSpacing/>
    </w:pPr>
    <w:rPr>
      <w:rFonts w:ascii="Cambria" w:hAnsi="Cambria"/>
      <w:szCs w:val="24"/>
      <w:lang w:eastAsia="ja-JP"/>
    </w:rPr>
  </w:style>
  <w:style w:type="table" w:styleId="TableGrid">
    <w:name w:val="Table Grid"/>
    <w:basedOn w:val="TableNormal"/>
    <w:uiPriority w:val="59"/>
    <w:rsid w:val="00A96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23E0E"/>
    <w:pPr>
      <w:autoSpaceDE w:val="0"/>
      <w:autoSpaceDN w:val="0"/>
      <w:adjustRightInd w:val="0"/>
    </w:pPr>
    <w:rPr>
      <w:rFonts w:ascii="Calibri" w:hAnsi="Calibri" w:cs="Calibri"/>
      <w:color w:val="000000"/>
      <w:sz w:val="24"/>
      <w:szCs w:val="24"/>
    </w:rPr>
  </w:style>
  <w:style w:type="character" w:styleId="LineNumber">
    <w:name w:val="line number"/>
    <w:basedOn w:val="DefaultParagraphFont"/>
    <w:uiPriority w:val="99"/>
    <w:semiHidden/>
    <w:unhideWhenUsed/>
    <w:rsid w:val="00CC5A51"/>
  </w:style>
  <w:style w:type="character" w:styleId="UnresolvedMention">
    <w:name w:val="Unresolved Mention"/>
    <w:basedOn w:val="DefaultParagraphFont"/>
    <w:uiPriority w:val="99"/>
    <w:semiHidden/>
    <w:unhideWhenUsed/>
    <w:rsid w:val="009E708C"/>
    <w:rPr>
      <w:color w:val="605E5C"/>
      <w:shd w:val="clear" w:color="auto" w:fill="E1DFDD"/>
    </w:rPr>
  </w:style>
  <w:style w:type="character" w:styleId="FollowedHyperlink">
    <w:name w:val="FollowedHyperlink"/>
    <w:basedOn w:val="DefaultParagraphFont"/>
    <w:uiPriority w:val="99"/>
    <w:semiHidden/>
    <w:unhideWhenUsed/>
    <w:rsid w:val="008B488A"/>
    <w:rPr>
      <w:color w:val="800080" w:themeColor="followedHyperlink"/>
      <w:u w:val="single"/>
    </w:rPr>
  </w:style>
  <w:style w:type="character" w:customStyle="1" w:styleId="Heading1Char">
    <w:name w:val="Heading 1 Char"/>
    <w:basedOn w:val="DefaultParagraphFont"/>
    <w:link w:val="Heading1"/>
    <w:uiPriority w:val="9"/>
    <w:rsid w:val="002647D5"/>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876555"/>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3308231">
      <w:bodyDiv w:val="1"/>
      <w:marLeft w:val="0"/>
      <w:marRight w:val="0"/>
      <w:marTop w:val="0"/>
      <w:marBottom w:val="0"/>
      <w:divBdr>
        <w:top w:val="none" w:sz="0" w:space="0" w:color="auto"/>
        <w:left w:val="none" w:sz="0" w:space="0" w:color="auto"/>
        <w:bottom w:val="none" w:sz="0" w:space="0" w:color="auto"/>
        <w:right w:val="none" w:sz="0" w:space="0" w:color="auto"/>
      </w:divBdr>
      <w:divsChild>
        <w:div w:id="2128699360">
          <w:marLeft w:val="0"/>
          <w:marRight w:val="0"/>
          <w:marTop w:val="0"/>
          <w:marBottom w:val="0"/>
          <w:divBdr>
            <w:top w:val="none" w:sz="0" w:space="0" w:color="auto"/>
            <w:left w:val="none" w:sz="0" w:space="0" w:color="auto"/>
            <w:bottom w:val="none" w:sz="0" w:space="0" w:color="auto"/>
            <w:right w:val="none" w:sz="0" w:space="0" w:color="auto"/>
          </w:divBdr>
          <w:divsChild>
            <w:div w:id="2114856289">
              <w:marLeft w:val="0"/>
              <w:marRight w:val="0"/>
              <w:marTop w:val="0"/>
              <w:marBottom w:val="0"/>
              <w:divBdr>
                <w:top w:val="none" w:sz="0" w:space="0" w:color="auto"/>
                <w:left w:val="none" w:sz="0" w:space="0" w:color="auto"/>
                <w:bottom w:val="none" w:sz="0" w:space="0" w:color="auto"/>
                <w:right w:val="none" w:sz="0" w:space="0" w:color="auto"/>
              </w:divBdr>
              <w:divsChild>
                <w:div w:id="11202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5968572">
      <w:bodyDiv w:val="1"/>
      <w:marLeft w:val="0"/>
      <w:marRight w:val="0"/>
      <w:marTop w:val="0"/>
      <w:marBottom w:val="0"/>
      <w:divBdr>
        <w:top w:val="none" w:sz="0" w:space="0" w:color="auto"/>
        <w:left w:val="none" w:sz="0" w:space="0" w:color="auto"/>
        <w:bottom w:val="none" w:sz="0" w:space="0" w:color="auto"/>
        <w:right w:val="none" w:sz="0" w:space="0" w:color="auto"/>
      </w:divBdr>
      <w:divsChild>
        <w:div w:id="109133199">
          <w:marLeft w:val="0"/>
          <w:marRight w:val="0"/>
          <w:marTop w:val="0"/>
          <w:marBottom w:val="0"/>
          <w:divBdr>
            <w:top w:val="none" w:sz="0" w:space="0" w:color="auto"/>
            <w:left w:val="none" w:sz="0" w:space="0" w:color="auto"/>
            <w:bottom w:val="none" w:sz="0" w:space="0" w:color="auto"/>
            <w:right w:val="none" w:sz="0" w:space="0" w:color="auto"/>
          </w:divBdr>
          <w:divsChild>
            <w:div w:id="265233707">
              <w:marLeft w:val="0"/>
              <w:marRight w:val="0"/>
              <w:marTop w:val="0"/>
              <w:marBottom w:val="0"/>
              <w:divBdr>
                <w:top w:val="none" w:sz="0" w:space="0" w:color="auto"/>
                <w:left w:val="none" w:sz="0" w:space="0" w:color="auto"/>
                <w:bottom w:val="none" w:sz="0" w:space="0" w:color="auto"/>
                <w:right w:val="none" w:sz="0" w:space="0" w:color="auto"/>
              </w:divBdr>
              <w:divsChild>
                <w:div w:id="11502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F01E0A-6CD0-7344-83E0-C08DAA9D8517}">
  <ds:schemaRefs>
    <ds:schemaRef ds:uri="http://schemas.openxmlformats.org/officeDocument/2006/bibliography"/>
  </ds:schemaRefs>
</ds:datastoreItem>
</file>

<file path=docMetadata/LabelInfo.xml><?xml version="1.0" encoding="utf-8"?>
<clbl:labelList xmlns:clbl="http://schemas.microsoft.com/office/2020/mipLabelMetadata">
  <clbl:label id="{046da4d3-ba20-4986-879c-49e262eff745}" enabled="1" method="Standard" siteId="{9f693e63-5e9e-4ced-98a4-8ab28f9d0c2d}" removed="0"/>
  <clbl:label id="{f6b6dd5b-f02f-441a-99a0-162ac5060bd2}" enabled="0" method="" siteId="{f6b6dd5b-f02f-441a-99a0-162ac5060bd2}" removed="1"/>
</clbl:labelList>
</file>

<file path=docProps/app.xml><?xml version="1.0" encoding="utf-8"?>
<Properties xmlns="http://schemas.openxmlformats.org/officeDocument/2006/extended-properties" xmlns:vt="http://schemas.openxmlformats.org/officeDocument/2006/docPropsVTypes">
  <Template>Normal</Template>
  <TotalTime>19</TotalTime>
  <Pages>5</Pages>
  <Words>1157</Words>
  <Characters>7064</Characters>
  <Application>Microsoft Office Word</Application>
  <DocSecurity>0</DocSecurity>
  <Lines>196</Lines>
  <Paragraphs>92</Paragraphs>
  <ScaleCrop>false</ScaleCrop>
  <HeadingPairs>
    <vt:vector size="2" baseType="variant">
      <vt:variant>
        <vt:lpstr>Title</vt:lpstr>
      </vt:variant>
      <vt:variant>
        <vt:i4>1</vt:i4>
      </vt:variant>
    </vt:vector>
  </HeadingPairs>
  <TitlesOfParts>
    <vt:vector size="1" baseType="lpstr">
      <vt:lpstr>Role, Responsibility and Patient Care Activities for Trainees</vt:lpstr>
    </vt:vector>
  </TitlesOfParts>
  <Company>University of Washington</Company>
  <LinksUpToDate>false</LinksUpToDate>
  <CharactersWithSpaces>8129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Role, Responsibility and Patient Care Activities for Trainees</dc:title>
  <dc:subject/>
  <dc:creator>Sabrina Sliwiak</dc:creator>
  <cp:keywords/>
  <dc:description/>
  <cp:lastModifiedBy>Hart, Lauren</cp:lastModifiedBy>
  <cp:revision>4</cp:revision>
  <cp:lastPrinted>2006-11-08T17:35:00Z</cp:lastPrinted>
  <dcterms:created xsi:type="dcterms:W3CDTF">2026-04-09T17:34:00Z</dcterms:created>
  <dcterms:modified xsi:type="dcterms:W3CDTF">2026-04-09T19:15:00Z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46da4d3-ba20-4986-879c-49e262eff745_Enabled">
    <vt:lpwstr>true</vt:lpwstr>
  </property>
  <property fmtid="{D5CDD505-2E9C-101B-9397-08002B2CF9AE}" pid="3" name="MSIP_Label_046da4d3-ba20-4986-879c-49e262eff745_SetDate">
    <vt:lpwstr>2022-04-11T19:38:33Z</vt:lpwstr>
  </property>
  <property fmtid="{D5CDD505-2E9C-101B-9397-08002B2CF9AE}" pid="4" name="MSIP_Label_046da4d3-ba20-4986-879c-49e262eff745_Method">
    <vt:lpwstr>Standard</vt:lpwstr>
  </property>
  <property fmtid="{D5CDD505-2E9C-101B-9397-08002B2CF9AE}" pid="5" name="MSIP_Label_046da4d3-ba20-4986-879c-49e262eff745_Name">
    <vt:lpwstr>Internal</vt:lpwstr>
  </property>
  <property fmtid="{D5CDD505-2E9C-101B-9397-08002B2CF9AE}" pid="6" name="MSIP_Label_046da4d3-ba20-4986-879c-49e262eff745_SiteId">
    <vt:lpwstr>9f693e63-5e9e-4ced-98a4-8ab28f9d0c2d</vt:lpwstr>
  </property>
  <property fmtid="{D5CDD505-2E9C-101B-9397-08002B2CF9AE}" pid="7" name="MSIP_Label_046da4d3-ba20-4986-879c-49e262eff745_ActionId">
    <vt:lpwstr>0b2e3eea-8518-449a-aaa3-11c5d7f8064a</vt:lpwstr>
  </property>
  <property fmtid="{D5CDD505-2E9C-101B-9397-08002B2CF9AE}" pid="8" name="MSIP_Label_046da4d3-ba20-4986-879c-49e262eff745_ContentBits">
    <vt:lpwstr>0</vt:lpwstr>
  </property>
</Properties>
</file>