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B196" w14:textId="0C2448B0" w:rsidR="00023E8C" w:rsidRPr="002A3A6B" w:rsidRDefault="000274EE" w:rsidP="00FA632E">
      <w:pPr>
        <w:pStyle w:val="Heading1"/>
      </w:pPr>
      <w:r w:rsidRPr="00C668AD">
        <w:t>T</w:t>
      </w:r>
      <w:r w:rsidRPr="004A0BDA">
        <w:t xml:space="preserve">RAINING PROGRAM SUPERVISION </w:t>
      </w:r>
      <w:r w:rsidR="00ED3EA4" w:rsidRPr="004A0BDA">
        <w:t xml:space="preserve">AND ACCOUNTABILITY </w:t>
      </w:r>
      <w:r w:rsidR="00106D87" w:rsidRPr="004A0BDA">
        <w:t>POLICY</w:t>
      </w:r>
    </w:p>
    <w:p w14:paraId="0ABB2F45" w14:textId="6B307D9F" w:rsidR="00C668AD" w:rsidRPr="002A3A6B" w:rsidRDefault="002A5ACF" w:rsidP="002A3A6B">
      <w:pPr>
        <w:jc w:val="center"/>
        <w:rPr>
          <w:rFonts w:asciiTheme="minorHAnsi" w:hAnsiTheme="minorHAnsi"/>
          <w:b/>
          <w:szCs w:val="24"/>
        </w:rPr>
      </w:pPr>
      <w:r w:rsidRPr="002A3A6B">
        <w:rPr>
          <w:rFonts w:asciiTheme="minorHAnsi" w:hAnsiTheme="minorHAnsi"/>
          <w:b/>
          <w:szCs w:val="24"/>
        </w:rPr>
        <w:t>[</w:t>
      </w:r>
      <w:r w:rsidR="00106D87" w:rsidRPr="002A5ACF">
        <w:rPr>
          <w:rFonts w:asciiTheme="minorHAnsi" w:hAnsiTheme="minorHAnsi"/>
          <w:b/>
          <w:szCs w:val="24"/>
        </w:rPr>
        <w:t xml:space="preserve">Last </w:t>
      </w:r>
      <w:r w:rsidRPr="002A3A6B">
        <w:rPr>
          <w:rFonts w:asciiTheme="minorHAnsi" w:hAnsiTheme="minorHAnsi"/>
          <w:b/>
          <w:szCs w:val="24"/>
        </w:rPr>
        <w:t xml:space="preserve">updated: </w:t>
      </w:r>
      <w:r w:rsidR="00A72145">
        <w:rPr>
          <w:rFonts w:asciiTheme="minorHAnsi" w:hAnsiTheme="minorHAnsi"/>
          <w:b/>
          <w:szCs w:val="24"/>
        </w:rPr>
        <w:t>0</w:t>
      </w:r>
      <w:r w:rsidR="007C266E">
        <w:rPr>
          <w:rFonts w:asciiTheme="minorHAnsi" w:hAnsiTheme="minorHAnsi"/>
          <w:b/>
          <w:szCs w:val="24"/>
        </w:rPr>
        <w:t>3</w:t>
      </w:r>
      <w:r w:rsidR="00A72145">
        <w:rPr>
          <w:rFonts w:asciiTheme="minorHAnsi" w:hAnsiTheme="minorHAnsi"/>
          <w:b/>
          <w:szCs w:val="24"/>
        </w:rPr>
        <w:t>/</w:t>
      </w:r>
      <w:r w:rsidR="007C266E">
        <w:rPr>
          <w:rFonts w:asciiTheme="minorHAnsi" w:hAnsiTheme="minorHAnsi"/>
          <w:b/>
          <w:szCs w:val="24"/>
        </w:rPr>
        <w:t>18</w:t>
      </w:r>
      <w:r w:rsidR="00A72145">
        <w:rPr>
          <w:rFonts w:asciiTheme="minorHAnsi" w:hAnsiTheme="minorHAnsi"/>
          <w:b/>
          <w:szCs w:val="24"/>
        </w:rPr>
        <w:t>/202</w:t>
      </w:r>
      <w:r w:rsidR="007C266E">
        <w:rPr>
          <w:rFonts w:asciiTheme="minorHAnsi" w:hAnsiTheme="minorHAnsi"/>
          <w:b/>
          <w:szCs w:val="24"/>
        </w:rPr>
        <w:t>6</w:t>
      </w:r>
      <w:r w:rsidRPr="002A3A6B">
        <w:rPr>
          <w:rFonts w:asciiTheme="minorHAnsi" w:hAnsiTheme="minorHAnsi"/>
          <w:b/>
          <w:szCs w:val="24"/>
        </w:rPr>
        <w:t>]</w:t>
      </w:r>
    </w:p>
    <w:p w14:paraId="69B6BB23" w14:textId="77777777" w:rsidR="00C668AD" w:rsidRDefault="00C668AD">
      <w:pPr>
        <w:rPr>
          <w:rFonts w:asciiTheme="minorHAnsi" w:hAnsiTheme="minorHAnsi"/>
          <w:szCs w:val="24"/>
        </w:rPr>
      </w:pPr>
    </w:p>
    <w:p w14:paraId="6140FE2F" w14:textId="26794A7A" w:rsidR="000274EE" w:rsidRPr="00C668AD" w:rsidRDefault="00512637">
      <w:pPr>
        <w:rPr>
          <w:rFonts w:asciiTheme="minorHAnsi" w:hAnsiTheme="minorHAnsi"/>
          <w:szCs w:val="24"/>
        </w:rPr>
      </w:pPr>
      <w:r w:rsidRPr="002A3A6B">
        <w:rPr>
          <w:rFonts w:asciiTheme="minorHAnsi" w:hAnsiTheme="minorHAnsi"/>
          <w:szCs w:val="24"/>
        </w:rPr>
        <w:t>P</w:t>
      </w:r>
      <w:r w:rsidRPr="004A0BDA">
        <w:rPr>
          <w:rFonts w:asciiTheme="minorHAnsi" w:hAnsiTheme="minorHAnsi"/>
          <w:szCs w:val="24"/>
        </w:rPr>
        <w:t>lease</w:t>
      </w:r>
      <w:r w:rsidR="000274EE" w:rsidRPr="002A3A6B">
        <w:rPr>
          <w:rFonts w:asciiTheme="minorHAnsi" w:hAnsiTheme="minorHAnsi"/>
          <w:szCs w:val="24"/>
        </w:rPr>
        <w:t xml:space="preserve"> reference complete </w:t>
      </w:r>
      <w:hyperlink r:id="rId8" w:history="1">
        <w:r w:rsidR="00946E27" w:rsidRPr="00946E27">
          <w:rPr>
            <w:rStyle w:val="Hyperlink"/>
            <w:rFonts w:asciiTheme="minorHAnsi" w:hAnsiTheme="minorHAnsi"/>
            <w:szCs w:val="24"/>
          </w:rPr>
          <w:t>UW GME Institutional Supervision and Accountability Policy</w:t>
        </w:r>
      </w:hyperlink>
      <w:r w:rsidR="00946E27">
        <w:rPr>
          <w:rFonts w:asciiTheme="minorHAnsi" w:hAnsiTheme="minorHAnsi"/>
          <w:szCs w:val="24"/>
        </w:rPr>
        <w:t xml:space="preserve"> </w:t>
      </w:r>
      <w:r w:rsidR="000274EE" w:rsidRPr="002A3A6B">
        <w:rPr>
          <w:rFonts w:asciiTheme="minorHAnsi" w:hAnsiTheme="minorHAnsi"/>
          <w:szCs w:val="24"/>
        </w:rPr>
        <w:t xml:space="preserve">for </w:t>
      </w:r>
      <w:r w:rsidR="00106D87" w:rsidRPr="00C668AD">
        <w:rPr>
          <w:rFonts w:asciiTheme="minorHAnsi" w:hAnsiTheme="minorHAnsi"/>
          <w:szCs w:val="24"/>
        </w:rPr>
        <w:t xml:space="preserve">additional </w:t>
      </w:r>
      <w:r w:rsidR="000274EE" w:rsidRPr="002A3A6B">
        <w:rPr>
          <w:rFonts w:asciiTheme="minorHAnsi" w:hAnsiTheme="minorHAnsi"/>
          <w:szCs w:val="24"/>
        </w:rPr>
        <w:t>definitions and background</w:t>
      </w:r>
      <w:r w:rsidR="009E708C">
        <w:rPr>
          <w:rFonts w:asciiTheme="minorHAnsi" w:hAnsiTheme="minorHAnsi"/>
          <w:szCs w:val="24"/>
        </w:rPr>
        <w:t>.</w:t>
      </w:r>
      <w:r w:rsidR="000274EE" w:rsidRPr="002A3A6B">
        <w:rPr>
          <w:rFonts w:asciiTheme="minorHAnsi" w:hAnsiTheme="minorHAnsi"/>
          <w:szCs w:val="24"/>
        </w:rPr>
        <w:t xml:space="preserve"> </w:t>
      </w:r>
    </w:p>
    <w:p w14:paraId="15644BF6" w14:textId="77777777" w:rsidR="000274EE" w:rsidRPr="004A0BDA" w:rsidRDefault="000274EE">
      <w:pPr>
        <w:rPr>
          <w:rFonts w:asciiTheme="minorHAnsi" w:hAnsiTheme="minorHAnsi"/>
          <w:szCs w:val="24"/>
        </w:rPr>
      </w:pPr>
    </w:p>
    <w:p w14:paraId="43C2CBA6" w14:textId="000162A0" w:rsidR="00CB1D49" w:rsidRPr="002A3A6B" w:rsidRDefault="00A72145" w:rsidP="00FA632E">
      <w:pPr>
        <w:pStyle w:val="Heading1"/>
        <w:jc w:val="center"/>
      </w:pPr>
      <w:r>
        <w:t xml:space="preserve">Medical Biochemical Genetics </w:t>
      </w:r>
      <w:r w:rsidR="0003012D">
        <w:t xml:space="preserve">Fellowship </w:t>
      </w:r>
      <w:r>
        <w:t>Program</w:t>
      </w:r>
    </w:p>
    <w:p w14:paraId="230B6A63" w14:textId="77777777" w:rsidR="00CB1D49" w:rsidRPr="002A5ACF" w:rsidRDefault="00CB1D49" w:rsidP="002A3A6B">
      <w:pPr>
        <w:jc w:val="center"/>
        <w:rPr>
          <w:rFonts w:asciiTheme="minorHAnsi" w:hAnsiTheme="minorHAnsi"/>
          <w:szCs w:val="24"/>
        </w:rPr>
      </w:pPr>
    </w:p>
    <w:p w14:paraId="07FD0B98" w14:textId="0CF3CCB8" w:rsidR="00CB1D49" w:rsidRPr="002A3A6B" w:rsidRDefault="00A72145" w:rsidP="00FA632E">
      <w:pPr>
        <w:pStyle w:val="Heading1"/>
        <w:jc w:val="center"/>
      </w:pPr>
      <w:r>
        <w:t>Seattle Children’s Hospital, University of Washington</w:t>
      </w:r>
      <w:r w:rsidR="0003012D">
        <w:t xml:space="preserve"> Medical Center</w:t>
      </w:r>
    </w:p>
    <w:p w14:paraId="11B27F78" w14:textId="77777777" w:rsidR="00CB1D49" w:rsidRPr="00C668AD" w:rsidRDefault="00CB1D49" w:rsidP="00A00146">
      <w:pPr>
        <w:rPr>
          <w:rFonts w:asciiTheme="minorHAnsi" w:hAnsiTheme="minorHAnsi"/>
          <w:szCs w:val="24"/>
        </w:rPr>
      </w:pPr>
    </w:p>
    <w:p w14:paraId="6769ED48" w14:textId="77777777" w:rsidR="00512637" w:rsidRPr="00CD2596" w:rsidRDefault="00512637" w:rsidP="00CD2596">
      <w:pPr>
        <w:pStyle w:val="Heading2"/>
      </w:pPr>
      <w:r w:rsidRPr="00CD2596">
        <w:t>Responsibilities and Accountability</w:t>
      </w:r>
    </w:p>
    <w:p w14:paraId="6D17EF94" w14:textId="77777777" w:rsidR="00815BC1" w:rsidRPr="00C668AD" w:rsidRDefault="00815BC1" w:rsidP="00512637">
      <w:pPr>
        <w:rPr>
          <w:rFonts w:asciiTheme="minorHAnsi" w:hAnsiTheme="minorHAnsi"/>
          <w:b/>
          <w:szCs w:val="24"/>
        </w:rPr>
      </w:pPr>
    </w:p>
    <w:p w14:paraId="65C0BFB1" w14:textId="162AFB19" w:rsidR="00512637" w:rsidRPr="002A3A6B" w:rsidRDefault="00512637" w:rsidP="00512637">
      <w:pPr>
        <w:rPr>
          <w:rFonts w:asciiTheme="minorHAnsi" w:hAnsiTheme="minorHAnsi"/>
        </w:rPr>
      </w:pPr>
      <w:r w:rsidRPr="002A3A6B">
        <w:rPr>
          <w:rFonts w:asciiTheme="minorHAnsi" w:hAnsiTheme="minorHAnsi"/>
        </w:rPr>
        <w:t xml:space="preserve">Each patient must have an identifiable and </w:t>
      </w:r>
      <w:r w:rsidR="00AD21B5" w:rsidRPr="002A3A6B">
        <w:rPr>
          <w:rFonts w:asciiTheme="minorHAnsi" w:hAnsiTheme="minorHAnsi"/>
        </w:rPr>
        <w:t>appropriately credentialed</w:t>
      </w:r>
      <w:r w:rsidRPr="002A3A6B">
        <w:rPr>
          <w:rFonts w:asciiTheme="minorHAnsi" w:hAnsiTheme="minorHAnsi"/>
        </w:rPr>
        <w:t xml:space="preserve"> and privileged attending physician (or licensed independent practitioner as specified by the applicable Review Committee) who is responsible and accountable for the patient’s care. This information will be available through </w:t>
      </w:r>
      <w:r w:rsidR="002D5BDB" w:rsidRPr="00EF26C7">
        <w:rPr>
          <w:rFonts w:asciiTheme="minorHAnsi" w:hAnsiTheme="minorHAnsi"/>
        </w:rPr>
        <w:t>the call and clinic schedules</w:t>
      </w:r>
      <w:r w:rsidRPr="002A3A6B">
        <w:rPr>
          <w:rFonts w:asciiTheme="minorHAnsi" w:hAnsiTheme="minorHAnsi"/>
        </w:rPr>
        <w:t xml:space="preserve"> to residents</w:t>
      </w:r>
      <w:r w:rsidR="00B4349A">
        <w:rPr>
          <w:rFonts w:asciiTheme="minorHAnsi" w:hAnsiTheme="minorHAnsi"/>
        </w:rPr>
        <w:t>/fellows</w:t>
      </w:r>
      <w:r w:rsidRPr="002A3A6B">
        <w:rPr>
          <w:rFonts w:asciiTheme="minorHAnsi" w:hAnsiTheme="minorHAnsi"/>
        </w:rPr>
        <w:t>, faculty members, other members of the health care team, and patients.</w:t>
      </w:r>
    </w:p>
    <w:p w14:paraId="6FC4AE91" w14:textId="77777777" w:rsidR="00512637" w:rsidRPr="00C668AD" w:rsidRDefault="00512637" w:rsidP="00A00146">
      <w:pPr>
        <w:rPr>
          <w:rFonts w:asciiTheme="minorHAnsi" w:hAnsiTheme="minorHAnsi"/>
          <w:szCs w:val="24"/>
        </w:rPr>
      </w:pPr>
    </w:p>
    <w:p w14:paraId="07D0C962" w14:textId="09EF9A38" w:rsidR="00106D87" w:rsidRDefault="00512637" w:rsidP="00A00146">
      <w:pPr>
        <w:rPr>
          <w:rFonts w:asciiTheme="minorHAnsi" w:hAnsiTheme="minorHAnsi"/>
        </w:rPr>
      </w:pPr>
      <w:r w:rsidRPr="002A3A6B">
        <w:rPr>
          <w:rFonts w:asciiTheme="minorHAnsi" w:hAnsiTheme="minorHAnsi"/>
        </w:rPr>
        <w:t xml:space="preserve">The </w:t>
      </w:r>
      <w:r w:rsidR="0003012D">
        <w:rPr>
          <w:rFonts w:asciiTheme="minorHAnsi" w:hAnsiTheme="minorHAnsi"/>
        </w:rPr>
        <w:t>Medical Biochemical Genetic</w:t>
      </w:r>
      <w:r w:rsidRPr="002A3A6B">
        <w:rPr>
          <w:rFonts w:asciiTheme="minorHAnsi" w:hAnsiTheme="minorHAnsi"/>
        </w:rPr>
        <w:t xml:space="preserve"> </w:t>
      </w:r>
      <w:r w:rsidR="00090221" w:rsidRPr="002A3A6B">
        <w:rPr>
          <w:rFonts w:asciiTheme="minorHAnsi" w:hAnsiTheme="minorHAnsi"/>
        </w:rPr>
        <w:t>fellows</w:t>
      </w:r>
      <w:r w:rsidRPr="002A3A6B">
        <w:rPr>
          <w:rFonts w:asciiTheme="minorHAnsi" w:hAnsiTheme="minorHAnsi"/>
        </w:rPr>
        <w:t xml:space="preserve"> and faculty members must inform each patient of their respective roles in that patient’s care when providing direct patient care.</w:t>
      </w:r>
    </w:p>
    <w:p w14:paraId="0D64B5AC" w14:textId="77777777" w:rsidR="00057F97" w:rsidRDefault="00057F97" w:rsidP="00A00146">
      <w:pPr>
        <w:rPr>
          <w:rFonts w:asciiTheme="minorHAnsi" w:hAnsiTheme="minorHAnsi"/>
        </w:rPr>
      </w:pPr>
    </w:p>
    <w:p w14:paraId="6B9A4B4B" w14:textId="7288A80C" w:rsidR="00057F97" w:rsidRDefault="00057F97" w:rsidP="00A00146">
      <w:pPr>
        <w:rPr>
          <w:rFonts w:asciiTheme="minorHAnsi" w:hAnsiTheme="minorHAnsi"/>
        </w:rPr>
      </w:pPr>
      <w:r w:rsidRPr="00057F97">
        <w:rPr>
          <w:rFonts w:asciiTheme="minorHAnsi" w:hAnsiTheme="minorHAnsi"/>
        </w:rPr>
        <w:t>The program will provide the appropriate level of supervision for each fellow</w:t>
      </w:r>
      <w:r w:rsidR="00C94012">
        <w:rPr>
          <w:rFonts w:asciiTheme="minorHAnsi" w:hAnsiTheme="minorHAnsi"/>
        </w:rPr>
        <w:t xml:space="preserve"> </w:t>
      </w:r>
      <w:r w:rsidRPr="00057F97">
        <w:rPr>
          <w:rFonts w:asciiTheme="minorHAnsi" w:hAnsiTheme="minorHAnsi"/>
        </w:rPr>
        <w:t>based on each fellow’s level of training and ability, as well as patient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rsidP="00A00146">
      <w:pPr>
        <w:rPr>
          <w:rFonts w:asciiTheme="minorHAnsi" w:hAnsiTheme="minorHAnsi"/>
        </w:rPr>
      </w:pPr>
    </w:p>
    <w:p w14:paraId="497BFFFF" w14:textId="083B2EC1" w:rsidR="00057F97" w:rsidRPr="002A3A6B" w:rsidRDefault="00057F97" w:rsidP="00A00146">
      <w:pPr>
        <w:rPr>
          <w:rFonts w:asciiTheme="minorHAnsi" w:hAnsiTheme="minorHAnsi"/>
        </w:rPr>
      </w:pPr>
      <w:r w:rsidRPr="00057F97">
        <w:rPr>
          <w:rFonts w:asciiTheme="minorHAnsi" w:hAnsiTheme="minorHAnsi"/>
        </w:rPr>
        <w:t xml:space="preserve">As part of their education program, </w:t>
      </w:r>
      <w:r>
        <w:rPr>
          <w:rFonts w:asciiTheme="minorHAnsi" w:hAnsiTheme="minorHAnsi"/>
        </w:rPr>
        <w:t>fellows</w:t>
      </w:r>
      <w:r w:rsidRPr="00057F97">
        <w:rPr>
          <w:rFonts w:asciiTheme="minorHAnsi" w:hAnsiTheme="minorHAnsi"/>
        </w:rPr>
        <w:t xml:space="preserve"> are given graded progressive responsibility according to the individual’s clinical experience, judgment, </w:t>
      </w:r>
      <w:r w:rsidR="00E764CE" w:rsidRPr="00057F97">
        <w:rPr>
          <w:rFonts w:asciiTheme="minorHAnsi" w:hAnsiTheme="minorHAnsi"/>
        </w:rPr>
        <w:t>knowledge,</w:t>
      </w:r>
      <w:r w:rsidRPr="00057F97">
        <w:rPr>
          <w:rFonts w:asciiTheme="minorHAnsi" w:hAnsiTheme="minorHAnsi"/>
        </w:rPr>
        <w:t xml:space="preserve"> and technical skill. Each fellow must know the limits of their scope of authority, and the circumstances under which the fellow is permitted to act with conditional independence</w:t>
      </w:r>
      <w:r>
        <w:rPr>
          <w:rFonts w:asciiTheme="minorHAnsi" w:hAnsiTheme="minorHAnsi"/>
        </w:rPr>
        <w:t>.</w:t>
      </w:r>
    </w:p>
    <w:p w14:paraId="16F326F7" w14:textId="77777777" w:rsidR="00512637" w:rsidRPr="00C668AD" w:rsidRDefault="00512637" w:rsidP="00A00146">
      <w:pPr>
        <w:rPr>
          <w:rFonts w:asciiTheme="minorHAnsi" w:hAnsiTheme="minorHAnsi"/>
          <w:szCs w:val="24"/>
        </w:rPr>
      </w:pPr>
    </w:p>
    <w:p w14:paraId="6FCA5D36" w14:textId="77777777" w:rsidR="00106D87" w:rsidRPr="002A3A6B" w:rsidRDefault="00106D87" w:rsidP="00CD2596">
      <w:pPr>
        <w:pStyle w:val="Heading2"/>
      </w:pPr>
      <w:r w:rsidRPr="002A3A6B">
        <w:t>Supervision Definitions</w:t>
      </w:r>
    </w:p>
    <w:p w14:paraId="4166CBB1" w14:textId="77777777" w:rsidR="00106D87" w:rsidRPr="00C668AD" w:rsidRDefault="00106D87" w:rsidP="00106D87">
      <w:pPr>
        <w:rPr>
          <w:rFonts w:asciiTheme="minorHAnsi" w:hAnsiTheme="minorHAnsi"/>
          <w:szCs w:val="24"/>
        </w:rPr>
      </w:pPr>
    </w:p>
    <w:p w14:paraId="1FA10E82" w14:textId="5A690E49" w:rsidR="00106D87" w:rsidRPr="00C668AD" w:rsidRDefault="00106D87" w:rsidP="00106D87">
      <w:pPr>
        <w:rPr>
          <w:rFonts w:asciiTheme="minorHAnsi" w:hAnsiTheme="minorHAnsi"/>
          <w:szCs w:val="24"/>
        </w:rPr>
      </w:pPr>
      <w:r w:rsidRPr="00C668AD">
        <w:rPr>
          <w:rFonts w:asciiTheme="minorHAnsi" w:hAnsiTheme="minorHAnsi"/>
          <w:szCs w:val="24"/>
        </w:rPr>
        <w:t xml:space="preserve">To </w:t>
      </w:r>
      <w:r w:rsidR="00512637" w:rsidRPr="00C668AD">
        <w:rPr>
          <w:rFonts w:asciiTheme="minorHAnsi" w:hAnsiTheme="minorHAnsi"/>
          <w:szCs w:val="24"/>
        </w:rPr>
        <w:t>promote</w:t>
      </w:r>
      <w:r w:rsidRPr="00C668AD">
        <w:rPr>
          <w:rFonts w:asciiTheme="minorHAnsi" w:hAnsiTheme="minorHAnsi"/>
          <w:szCs w:val="24"/>
        </w:rPr>
        <w:t xml:space="preserve"> oversight </w:t>
      </w:r>
      <w:r w:rsidR="00B4349A">
        <w:rPr>
          <w:rFonts w:asciiTheme="minorHAnsi" w:hAnsiTheme="minorHAnsi"/>
          <w:szCs w:val="24"/>
        </w:rPr>
        <w:t>fellow</w:t>
      </w:r>
      <w:r w:rsidR="00CA6FDA">
        <w:rPr>
          <w:rFonts w:asciiTheme="minorHAnsi" w:hAnsiTheme="minorHAnsi"/>
          <w:szCs w:val="24"/>
        </w:rPr>
        <w:t>s are given</w:t>
      </w:r>
      <w:r w:rsidRPr="00C668AD">
        <w:rPr>
          <w:rFonts w:asciiTheme="minorHAnsi" w:hAnsiTheme="minorHAnsi"/>
          <w:szCs w:val="24"/>
        </w:rPr>
        <w:t xml:space="preserve"> 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3ADBEA94" w14:textId="1E4D3660" w:rsidR="0022037F" w:rsidRDefault="00106D87" w:rsidP="00106D87">
      <w:pPr>
        <w:rPr>
          <w:rFonts w:asciiTheme="minorHAnsi" w:hAnsiTheme="minorHAnsi"/>
          <w:szCs w:val="24"/>
        </w:rPr>
      </w:pPr>
      <w:r w:rsidRPr="00C668AD">
        <w:rPr>
          <w:rFonts w:asciiTheme="minorHAnsi" w:hAnsiTheme="minorHAnsi"/>
          <w:szCs w:val="24"/>
        </w:rPr>
        <w:t>1.</w:t>
      </w:r>
      <w:r w:rsidRPr="00C668AD">
        <w:rPr>
          <w:rFonts w:asciiTheme="minorHAnsi" w:hAnsiTheme="minorHAnsi"/>
          <w:szCs w:val="24"/>
        </w:rPr>
        <w:tab/>
      </w:r>
      <w:r w:rsidRPr="002A3A6B">
        <w:rPr>
          <w:rFonts w:asciiTheme="minorHAnsi" w:hAnsiTheme="minorHAnsi"/>
          <w:szCs w:val="24"/>
          <w:u w:val="single"/>
        </w:rPr>
        <w:t>Direct Supervision</w:t>
      </w:r>
      <w:r w:rsidR="00C6303F">
        <w:rPr>
          <w:rFonts w:asciiTheme="minorHAnsi" w:hAnsiTheme="minorHAnsi"/>
          <w:szCs w:val="24"/>
        </w:rPr>
        <w:t>:</w:t>
      </w:r>
      <w:r w:rsidRPr="00C668AD">
        <w:rPr>
          <w:rFonts w:asciiTheme="minorHAnsi" w:hAnsiTheme="minorHAnsi"/>
          <w:szCs w:val="24"/>
        </w:rPr>
        <w:t xml:space="preserve"> </w:t>
      </w:r>
    </w:p>
    <w:p w14:paraId="2CAD0C34" w14:textId="5682CE42" w:rsidR="0022037F" w:rsidRDefault="0022037F" w:rsidP="0022037F">
      <w:pPr>
        <w:ind w:left="720"/>
        <w:rPr>
          <w:rFonts w:asciiTheme="minorHAnsi" w:hAnsiTheme="minorHAnsi"/>
          <w:szCs w:val="24"/>
        </w:rPr>
      </w:pPr>
      <w:r>
        <w:rPr>
          <w:rFonts w:asciiTheme="minorHAnsi" w:hAnsiTheme="minorHAnsi"/>
          <w:szCs w:val="24"/>
        </w:rPr>
        <w:t xml:space="preserve">a. </w:t>
      </w:r>
      <w:r w:rsidR="00106D87" w:rsidRPr="00C668AD">
        <w:rPr>
          <w:rFonts w:asciiTheme="minorHAnsi" w:hAnsiTheme="minorHAnsi"/>
          <w:szCs w:val="24"/>
        </w:rPr>
        <w:t xml:space="preserve">the supervising </w:t>
      </w:r>
      <w:r w:rsidR="002A3A6B" w:rsidRPr="00C668AD">
        <w:rPr>
          <w:rFonts w:asciiTheme="minorHAnsi" w:hAnsiTheme="minorHAnsi"/>
          <w:szCs w:val="24"/>
        </w:rPr>
        <w:t>physician is</w:t>
      </w:r>
      <w:r w:rsidR="00106D87" w:rsidRPr="00C668AD">
        <w:rPr>
          <w:rFonts w:asciiTheme="minorHAnsi" w:hAnsiTheme="minorHAnsi"/>
          <w:szCs w:val="24"/>
        </w:rPr>
        <w:t xml:space="preserve"> physically present with the </w:t>
      </w:r>
      <w:r w:rsidR="00B4349A">
        <w:rPr>
          <w:rFonts w:asciiTheme="minorHAnsi" w:hAnsiTheme="minorHAnsi"/>
          <w:szCs w:val="24"/>
        </w:rPr>
        <w:t>fellow</w:t>
      </w:r>
      <w:r w:rsidR="00106D87" w:rsidRPr="00C668AD">
        <w:rPr>
          <w:rFonts w:asciiTheme="minorHAnsi" w:hAnsiTheme="minorHAnsi"/>
          <w:szCs w:val="24"/>
        </w:rPr>
        <w:t xml:space="preserve"> and patient</w:t>
      </w:r>
      <w:r>
        <w:rPr>
          <w:rFonts w:asciiTheme="minorHAnsi" w:hAnsiTheme="minorHAnsi"/>
          <w:szCs w:val="24"/>
        </w:rPr>
        <w:t xml:space="preserve"> during the key portions of the patient interaction; or, </w:t>
      </w:r>
    </w:p>
    <w:p w14:paraId="04FD7355" w14:textId="77777777" w:rsidR="0022037F" w:rsidRDefault="0022037F" w:rsidP="0022037F">
      <w:pPr>
        <w:ind w:left="1440"/>
        <w:rPr>
          <w:rFonts w:asciiTheme="minorHAnsi" w:hAnsiTheme="minorHAnsi"/>
          <w:szCs w:val="24"/>
        </w:rPr>
      </w:pPr>
    </w:p>
    <w:p w14:paraId="212678DB" w14:textId="77777777" w:rsidR="00C6303F" w:rsidRDefault="0022037F" w:rsidP="0022037F">
      <w:pPr>
        <w:ind w:left="720"/>
        <w:rPr>
          <w:rFonts w:asciiTheme="minorHAnsi" w:hAnsiTheme="minorHAnsi"/>
          <w:szCs w:val="24"/>
        </w:rPr>
      </w:pPr>
      <w:r>
        <w:rPr>
          <w:rFonts w:asciiTheme="minorHAnsi" w:hAnsiTheme="minorHAnsi"/>
          <w:szCs w:val="24"/>
        </w:rPr>
        <w:lastRenderedPageBreak/>
        <w:t xml:space="preserve">b. </w:t>
      </w:r>
      <w:r w:rsidRPr="0022037F">
        <w:rPr>
          <w:rFonts w:asciiTheme="minorHAnsi" w:hAnsiTheme="minorHAnsi"/>
          <w:szCs w:val="24"/>
        </w:rPr>
        <w:t>the supervising physician and/or patient is not physically present with the resident and the supervising physician is concurrently monitoring the patient care through appropriate telecommunication technology</w:t>
      </w:r>
      <w:r>
        <w:rPr>
          <w:rFonts w:asciiTheme="minorHAnsi" w:hAnsiTheme="minorHAnsi"/>
          <w:szCs w:val="24"/>
        </w:rPr>
        <w:t xml:space="preserve">. </w:t>
      </w:r>
    </w:p>
    <w:p w14:paraId="53256A4A" w14:textId="77777777" w:rsidR="00106D87" w:rsidRPr="00C668AD" w:rsidRDefault="00106D87" w:rsidP="00106D87">
      <w:pPr>
        <w:rPr>
          <w:rFonts w:asciiTheme="minorHAnsi" w:hAnsiTheme="minorHAnsi"/>
          <w:szCs w:val="24"/>
        </w:rPr>
      </w:pPr>
    </w:p>
    <w:p w14:paraId="7FE8E02F" w14:textId="797AE571" w:rsidR="00106D87" w:rsidRPr="00C668AD" w:rsidRDefault="00106D87" w:rsidP="00106D87">
      <w:pPr>
        <w:rPr>
          <w:rFonts w:asciiTheme="minorHAnsi" w:hAnsiTheme="minorHAnsi"/>
          <w:szCs w:val="24"/>
        </w:rPr>
      </w:pPr>
      <w:r w:rsidRPr="00C668AD">
        <w:rPr>
          <w:rFonts w:asciiTheme="minorHAnsi" w:hAnsiTheme="minorHAnsi"/>
          <w:szCs w:val="24"/>
        </w:rPr>
        <w:t>2.</w:t>
      </w:r>
      <w:r w:rsidRPr="00C668AD">
        <w:rPr>
          <w:rFonts w:asciiTheme="minorHAnsi" w:hAnsiTheme="minorHAnsi"/>
          <w:szCs w:val="24"/>
        </w:rPr>
        <w:tab/>
      </w:r>
      <w:r w:rsidRPr="002A3A6B">
        <w:rPr>
          <w:rFonts w:asciiTheme="minorHAnsi" w:hAnsiTheme="minorHAnsi"/>
          <w:szCs w:val="24"/>
          <w:u w:val="single"/>
        </w:rPr>
        <w:t>Indirect Supervision</w:t>
      </w:r>
      <w:r w:rsidRPr="00C668AD">
        <w:rPr>
          <w:rFonts w:asciiTheme="minorHAnsi" w:hAnsiTheme="minorHAnsi"/>
          <w:szCs w:val="24"/>
        </w:rPr>
        <w:t>:</w:t>
      </w:r>
    </w:p>
    <w:p w14:paraId="505EE1A4" w14:textId="1BEBAA06" w:rsidR="00106D87" w:rsidRPr="00C668AD" w:rsidRDefault="00C6303F" w:rsidP="00F146B5">
      <w:pPr>
        <w:ind w:left="720"/>
        <w:rPr>
          <w:rFonts w:asciiTheme="minorHAnsi" w:hAnsiTheme="minorHAnsi"/>
          <w:szCs w:val="24"/>
        </w:rPr>
      </w:pPr>
      <w:proofErr w:type="gramStart"/>
      <w:r w:rsidRPr="00C6303F">
        <w:rPr>
          <w:rFonts w:asciiTheme="minorHAnsi" w:hAnsiTheme="minorHAnsi"/>
          <w:szCs w:val="24"/>
        </w:rPr>
        <w:t>the</w:t>
      </w:r>
      <w:proofErr w:type="gramEnd"/>
      <w:r w:rsidRPr="00C6303F">
        <w:rPr>
          <w:rFonts w:asciiTheme="minorHAnsi" w:hAnsiTheme="minorHAnsi"/>
          <w:szCs w:val="24"/>
        </w:rPr>
        <w:t xml:space="preserve"> supervising physician is not providing physical or concurrent visual or audio supervision but is immediately available to the resident for guidance and is available to provide appropriate direct supervision</w:t>
      </w:r>
      <w:r w:rsidR="00A14E61">
        <w:rPr>
          <w:rFonts w:asciiTheme="minorHAnsi" w:hAnsiTheme="minorHAnsi"/>
          <w:szCs w:val="24"/>
        </w:rPr>
        <w:t>.</w:t>
      </w:r>
    </w:p>
    <w:p w14:paraId="63034132" w14:textId="77777777" w:rsidR="00106D87" w:rsidRPr="00C668AD" w:rsidRDefault="00106D87" w:rsidP="00106D87">
      <w:pPr>
        <w:rPr>
          <w:rFonts w:asciiTheme="minorHAnsi" w:hAnsiTheme="minorHAnsi"/>
          <w:szCs w:val="24"/>
        </w:rPr>
      </w:pPr>
    </w:p>
    <w:p w14:paraId="0EE8F53B" w14:textId="2AFD6FDE" w:rsidR="00106D87" w:rsidRPr="00C668AD" w:rsidRDefault="00106D87" w:rsidP="002A3A6B">
      <w:pPr>
        <w:ind w:left="720" w:hanging="720"/>
        <w:rPr>
          <w:rFonts w:asciiTheme="minorHAnsi" w:hAnsiTheme="minorHAnsi"/>
          <w:szCs w:val="24"/>
        </w:rPr>
      </w:pPr>
      <w:r w:rsidRPr="00C668AD">
        <w:rPr>
          <w:rFonts w:asciiTheme="minorHAnsi" w:hAnsiTheme="minorHAnsi"/>
          <w:szCs w:val="24"/>
        </w:rPr>
        <w:t>3.</w:t>
      </w:r>
      <w:r w:rsidRPr="00C668AD">
        <w:rPr>
          <w:rFonts w:asciiTheme="minorHAnsi" w:hAnsiTheme="minorHAnsi"/>
          <w:szCs w:val="24"/>
        </w:rPr>
        <w:tab/>
      </w:r>
      <w:r w:rsidRPr="002A3A6B">
        <w:rPr>
          <w:rFonts w:asciiTheme="minorHAnsi" w:hAnsiTheme="minorHAnsi"/>
          <w:szCs w:val="24"/>
          <w:u w:val="single"/>
        </w:rPr>
        <w:t>Oversight</w:t>
      </w:r>
      <w:r w:rsidR="00090221">
        <w:rPr>
          <w:rFonts w:asciiTheme="minorHAnsi" w:hAnsiTheme="minorHAnsi"/>
          <w:szCs w:val="24"/>
        </w:rPr>
        <w:t xml:space="preserve">: </w:t>
      </w:r>
      <w:r w:rsidR="00090221" w:rsidRPr="00C668AD">
        <w:rPr>
          <w:rFonts w:asciiTheme="minorHAnsi" w:hAnsiTheme="minorHAnsi"/>
          <w:szCs w:val="24"/>
        </w:rPr>
        <w:t>the</w:t>
      </w:r>
      <w:r w:rsidRPr="00C668AD">
        <w:rPr>
          <w:rFonts w:asciiTheme="minorHAnsi" w:hAnsiTheme="minorHAnsi"/>
          <w:szCs w:val="24"/>
        </w:rPr>
        <w:t xml:space="preserve"> supervising physician is available to provide review of procedures/encounters with feedback provided after care is delivered.</w:t>
      </w:r>
    </w:p>
    <w:p w14:paraId="5B2F23E3" w14:textId="77777777" w:rsidR="00DC19D1" w:rsidRPr="00C668AD" w:rsidRDefault="00DC19D1" w:rsidP="002A3A6B">
      <w:pPr>
        <w:ind w:left="720" w:hanging="720"/>
        <w:rPr>
          <w:rFonts w:asciiTheme="minorHAnsi" w:hAnsiTheme="minorHAnsi"/>
          <w:szCs w:val="24"/>
        </w:rPr>
      </w:pPr>
    </w:p>
    <w:p w14:paraId="08008C01" w14:textId="77777777" w:rsidR="004C7FF0" w:rsidRPr="00C668AD" w:rsidRDefault="004C7FF0" w:rsidP="00CD2596">
      <w:pPr>
        <w:pStyle w:val="Heading2"/>
      </w:pPr>
      <w:r w:rsidRPr="00C668AD">
        <w:t>Resident Competence &amp; Delegated Authority</w:t>
      </w:r>
    </w:p>
    <w:p w14:paraId="1799F2B3" w14:textId="77777777" w:rsidR="004C7FF0" w:rsidRPr="00C668AD" w:rsidRDefault="004C7FF0" w:rsidP="00E95941">
      <w:pPr>
        <w:pStyle w:val="Header"/>
      </w:pPr>
    </w:p>
    <w:p w14:paraId="22520B67" w14:textId="5628336E"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each </w:t>
      </w:r>
      <w:r w:rsidR="00B4349A">
        <w:rPr>
          <w:b w:val="0"/>
        </w:rPr>
        <w:t>fellow</w:t>
      </w:r>
      <w:r w:rsidRPr="002A3A6B">
        <w:rPr>
          <w:b w:val="0"/>
        </w:rPr>
        <w:t xml:space="preserve"> must be assigned by the program director and faculty members.</w:t>
      </w:r>
    </w:p>
    <w:p w14:paraId="5BB67C5A" w14:textId="77777777" w:rsidR="00E95941" w:rsidRPr="002A3A6B" w:rsidRDefault="00E95941" w:rsidP="00E95941">
      <w:pPr>
        <w:pStyle w:val="Header"/>
        <w:rPr>
          <w:b w:val="0"/>
        </w:rPr>
      </w:pPr>
    </w:p>
    <w:p w14:paraId="31851865" w14:textId="41C94BEA" w:rsidR="00E95941" w:rsidRPr="002A3A6B" w:rsidRDefault="00E95941" w:rsidP="00E95941">
      <w:pPr>
        <w:pStyle w:val="Header"/>
        <w:rPr>
          <w:b w:val="0"/>
        </w:rPr>
      </w:pPr>
      <w:r w:rsidRPr="002A3A6B">
        <w:rPr>
          <w:b w:val="0"/>
        </w:rPr>
        <w:t xml:space="preserve">The program director must evaluate each </w:t>
      </w:r>
      <w:r w:rsidR="00B4349A">
        <w:rPr>
          <w:b w:val="0"/>
        </w:rPr>
        <w:t>fellow’</w:t>
      </w:r>
      <w:r w:rsidR="00A14E61">
        <w:rPr>
          <w:b w:val="0"/>
        </w:rPr>
        <w:t>s</w:t>
      </w:r>
      <w:r w:rsidRPr="002A3A6B">
        <w:rPr>
          <w:b w:val="0"/>
        </w:rPr>
        <w:t xml:space="preserve"> abilities based on specific criteria, guided by the Milestones.</w:t>
      </w:r>
    </w:p>
    <w:p w14:paraId="02CD732C" w14:textId="77777777" w:rsidR="00E95941" w:rsidRPr="002A3A6B" w:rsidRDefault="00E95941" w:rsidP="00E95941">
      <w:pPr>
        <w:pStyle w:val="Header"/>
        <w:rPr>
          <w:b w:val="0"/>
        </w:rPr>
      </w:pPr>
    </w:p>
    <w:p w14:paraId="7C379F2A" w14:textId="2593641C" w:rsidR="00E95941" w:rsidRPr="002A3A6B" w:rsidRDefault="00E95941" w:rsidP="00E95941">
      <w:pPr>
        <w:pStyle w:val="Header"/>
        <w:rPr>
          <w:b w:val="0"/>
        </w:rPr>
      </w:pPr>
      <w:r w:rsidRPr="002A3A6B">
        <w:rPr>
          <w:b w:val="0"/>
        </w:rPr>
        <w:t xml:space="preserve">Faculty members functioning as supervising physicians must delegate portions of care to </w:t>
      </w:r>
      <w:r w:rsidR="00B4349A">
        <w:rPr>
          <w:b w:val="0"/>
        </w:rPr>
        <w:t>fellows</w:t>
      </w:r>
      <w:r w:rsidRPr="002A3A6B">
        <w:rPr>
          <w:b w:val="0"/>
        </w:rPr>
        <w:t xml:space="preserve"> based on the needs of the patient and the skills of each </w:t>
      </w:r>
      <w:r w:rsidR="00B4349A">
        <w:rPr>
          <w:b w:val="0"/>
        </w:rPr>
        <w:t>fellow</w:t>
      </w:r>
      <w:r w:rsidRPr="002A3A6B">
        <w:rPr>
          <w:b w:val="0"/>
        </w:rPr>
        <w:t>.</w:t>
      </w:r>
    </w:p>
    <w:p w14:paraId="5FD44BA6" w14:textId="77777777" w:rsidR="007C266E" w:rsidRPr="002A3A6B" w:rsidRDefault="007C266E" w:rsidP="00A00146">
      <w:pPr>
        <w:rPr>
          <w:rFonts w:asciiTheme="minorHAnsi" w:hAnsiTheme="minorHAnsi" w:cs="Arial"/>
          <w:szCs w:val="24"/>
        </w:rPr>
      </w:pPr>
    </w:p>
    <w:p w14:paraId="01569C43" w14:textId="77777777" w:rsidR="00CB1D49" w:rsidRPr="002A3A6B" w:rsidRDefault="00CB1D49" w:rsidP="00CD2596">
      <w:pPr>
        <w:pStyle w:val="Heading2"/>
      </w:pPr>
      <w:r w:rsidRPr="002A3A6B">
        <w:t>Clinical Responsibilities by PGY-Level</w:t>
      </w:r>
    </w:p>
    <w:p w14:paraId="72B56385" w14:textId="77777777" w:rsidR="00CB1D49" w:rsidRPr="002A3A6B" w:rsidRDefault="00CB1D49" w:rsidP="00A00146">
      <w:pPr>
        <w:rPr>
          <w:rFonts w:asciiTheme="minorHAnsi" w:hAnsiTheme="minorHAnsi" w:cs="Arial"/>
          <w:b/>
          <w:szCs w:val="24"/>
        </w:rPr>
      </w:pPr>
    </w:p>
    <w:p w14:paraId="361BF583" w14:textId="77777777" w:rsidR="007C266E" w:rsidRPr="002A3A6B" w:rsidRDefault="007C266E" w:rsidP="00A00146">
      <w:pPr>
        <w:rPr>
          <w:rFonts w:asciiTheme="minorHAnsi" w:hAnsiTheme="minorHAnsi" w:cs="Arial"/>
          <w:b/>
          <w:szCs w:val="24"/>
          <w:u w:val="single"/>
        </w:rPr>
      </w:pPr>
    </w:p>
    <w:p w14:paraId="69A66AE5" w14:textId="641AED6A" w:rsidR="00551892" w:rsidRPr="002A3A6B" w:rsidRDefault="002027BB" w:rsidP="00CD2596">
      <w:pPr>
        <w:pStyle w:val="Heading2"/>
      </w:pPr>
      <w:r>
        <w:t>F</w:t>
      </w:r>
      <w:r w:rsidR="0016328E">
        <w:t>ellows</w:t>
      </w:r>
    </w:p>
    <w:p w14:paraId="305FB7E5" w14:textId="16EA8D7A" w:rsidR="007C266E" w:rsidRPr="00C668AD" w:rsidRDefault="002027BB" w:rsidP="00551892">
      <w:pPr>
        <w:rPr>
          <w:rFonts w:asciiTheme="minorHAnsi" w:hAnsiTheme="minorHAnsi" w:cs="Arial"/>
          <w:szCs w:val="24"/>
        </w:rPr>
      </w:pPr>
      <w:r>
        <w:rPr>
          <w:rFonts w:asciiTheme="minorHAnsi" w:hAnsiTheme="minorHAnsi" w:cs="Arial"/>
          <w:szCs w:val="24"/>
        </w:rPr>
        <w:t>F</w:t>
      </w:r>
      <w:r w:rsidR="0016328E">
        <w:rPr>
          <w:rFonts w:asciiTheme="minorHAnsi" w:hAnsiTheme="minorHAnsi" w:cs="Arial"/>
          <w:szCs w:val="24"/>
        </w:rPr>
        <w:t>ellows</w:t>
      </w:r>
      <w:r w:rsidR="007B5668" w:rsidRPr="002A3A6B">
        <w:rPr>
          <w:rFonts w:asciiTheme="minorHAnsi" w:hAnsiTheme="minorHAnsi" w:cs="Arial"/>
          <w:szCs w:val="24"/>
        </w:rPr>
        <w:t xml:space="preserve"> may be </w:t>
      </w:r>
      <w:r w:rsidR="00FB1529" w:rsidRPr="002A3A6B">
        <w:rPr>
          <w:rFonts w:asciiTheme="minorHAnsi" w:hAnsiTheme="minorHAnsi" w:cs="Arial"/>
          <w:i/>
          <w:szCs w:val="24"/>
        </w:rPr>
        <w:t>d</w:t>
      </w:r>
      <w:r w:rsidR="007B5668" w:rsidRPr="002A3A6B">
        <w:rPr>
          <w:rFonts w:asciiTheme="minorHAnsi" w:hAnsiTheme="minorHAnsi" w:cs="Arial"/>
          <w:i/>
          <w:szCs w:val="24"/>
        </w:rPr>
        <w:t xml:space="preserve">irectly </w:t>
      </w:r>
      <w:r w:rsidR="007B5668" w:rsidRPr="002A3A6B">
        <w:rPr>
          <w:rFonts w:asciiTheme="minorHAnsi" w:hAnsiTheme="minorHAnsi" w:cs="Arial"/>
          <w:szCs w:val="24"/>
        </w:rPr>
        <w:t xml:space="preserve">or </w:t>
      </w:r>
      <w:r w:rsidR="00FB1529" w:rsidRPr="002A3A6B">
        <w:rPr>
          <w:rFonts w:asciiTheme="minorHAnsi" w:hAnsiTheme="minorHAnsi" w:cs="Arial"/>
          <w:i/>
          <w:szCs w:val="24"/>
        </w:rPr>
        <w:t>i</w:t>
      </w:r>
      <w:r w:rsidR="007B5668" w:rsidRPr="002A3A6B">
        <w:rPr>
          <w:rFonts w:asciiTheme="minorHAnsi" w:hAnsiTheme="minorHAnsi" w:cs="Arial"/>
          <w:i/>
          <w:szCs w:val="24"/>
        </w:rPr>
        <w:t xml:space="preserve">ndirectly </w:t>
      </w:r>
      <w:r w:rsidR="00FB1529" w:rsidRPr="002A3A6B">
        <w:rPr>
          <w:rFonts w:asciiTheme="minorHAnsi" w:hAnsiTheme="minorHAnsi" w:cs="Arial"/>
          <w:i/>
          <w:szCs w:val="24"/>
        </w:rPr>
        <w:t>s</w:t>
      </w:r>
      <w:r w:rsidR="007B5668" w:rsidRPr="002A3A6B">
        <w:rPr>
          <w:rFonts w:asciiTheme="minorHAnsi" w:hAnsiTheme="minorHAnsi" w:cs="Arial"/>
          <w:i/>
          <w:szCs w:val="24"/>
        </w:rPr>
        <w:t>upervis</w:t>
      </w:r>
      <w:r w:rsidR="00551892" w:rsidRPr="002A3A6B">
        <w:rPr>
          <w:rFonts w:asciiTheme="minorHAnsi" w:hAnsiTheme="minorHAnsi" w:cs="Arial"/>
          <w:i/>
          <w:szCs w:val="24"/>
        </w:rPr>
        <w:t>ed</w:t>
      </w:r>
      <w:r w:rsidR="007B5668" w:rsidRPr="002A3A6B">
        <w:rPr>
          <w:rFonts w:asciiTheme="minorHAnsi" w:hAnsiTheme="minorHAnsi" w:cs="Arial"/>
          <w:szCs w:val="24"/>
        </w:rPr>
        <w:t xml:space="preserve">. They may provide direct patient care, supervisory care or consultative services, with progressive graded responsibilities as merited.  Senior residents </w:t>
      </w:r>
      <w:r w:rsidR="00AB29CD">
        <w:rPr>
          <w:rFonts w:asciiTheme="minorHAnsi" w:hAnsiTheme="minorHAnsi" w:cs="Arial"/>
          <w:szCs w:val="24"/>
        </w:rPr>
        <w:t xml:space="preserve">or fellows </w:t>
      </w:r>
      <w:r w:rsidR="007B5668" w:rsidRPr="002A3A6B">
        <w:rPr>
          <w:rFonts w:asciiTheme="minorHAnsi" w:hAnsiTheme="minorHAnsi" w:cs="Arial"/>
          <w:szCs w:val="24"/>
        </w:rPr>
        <w:t xml:space="preserve">should serve in a supervisory role </w:t>
      </w:r>
      <w:r w:rsidR="00AB29CD">
        <w:rPr>
          <w:rFonts w:asciiTheme="minorHAnsi" w:hAnsiTheme="minorHAnsi" w:cs="Arial"/>
          <w:szCs w:val="24"/>
        </w:rPr>
        <w:t>to</w:t>
      </w:r>
      <w:r w:rsidR="00AB29CD" w:rsidRPr="002A3A6B">
        <w:rPr>
          <w:rFonts w:asciiTheme="minorHAnsi" w:hAnsiTheme="minorHAnsi" w:cs="Arial"/>
          <w:szCs w:val="24"/>
        </w:rPr>
        <w:t xml:space="preserve"> </w:t>
      </w:r>
      <w:r w:rsidR="007B5668" w:rsidRPr="002A3A6B">
        <w:rPr>
          <w:rFonts w:asciiTheme="minorHAnsi" w:hAnsiTheme="minorHAnsi" w:cs="Arial"/>
          <w:szCs w:val="24"/>
        </w:rPr>
        <w:t xml:space="preserve">medical students, junior and intermediate residents in recognition of their progress towards independence, as appropriate to the needs of each patient and the skills of the </w:t>
      </w:r>
      <w:r w:rsidR="0016328E">
        <w:rPr>
          <w:rFonts w:asciiTheme="minorHAnsi" w:hAnsiTheme="minorHAnsi" w:cs="Arial"/>
          <w:szCs w:val="24"/>
        </w:rPr>
        <w:t>fellow</w:t>
      </w:r>
      <w:r w:rsidR="007B5668" w:rsidRPr="002A3A6B">
        <w:rPr>
          <w:rFonts w:asciiTheme="minorHAnsi" w:hAnsiTheme="minorHAnsi" w:cs="Arial"/>
          <w:szCs w:val="24"/>
        </w:rPr>
        <w:t>; however, the attending physician is responsible for the care of the patient.</w:t>
      </w:r>
    </w:p>
    <w:p w14:paraId="630B4A28" w14:textId="77777777" w:rsidR="00106D87" w:rsidRPr="002A3A6B" w:rsidRDefault="00106D87" w:rsidP="00551892">
      <w:pPr>
        <w:rPr>
          <w:rFonts w:asciiTheme="minorHAnsi" w:hAnsiTheme="minorHAnsi" w:cs="Arial"/>
          <w:szCs w:val="24"/>
        </w:rPr>
      </w:pPr>
    </w:p>
    <w:p w14:paraId="1CF64F49" w14:textId="77777777" w:rsidR="00B65737" w:rsidRPr="00C668AD" w:rsidRDefault="00B65737" w:rsidP="00A00146">
      <w:pPr>
        <w:rPr>
          <w:rFonts w:asciiTheme="minorHAnsi" w:hAnsiTheme="minorHAnsi" w:cs="Arial"/>
          <w:szCs w:val="24"/>
        </w:rPr>
      </w:pPr>
    </w:p>
    <w:p w14:paraId="45B85050" w14:textId="5C2BF137" w:rsidR="00023E0E" w:rsidRPr="00833C58" w:rsidRDefault="00023E0E" w:rsidP="00CD2596">
      <w:pPr>
        <w:pStyle w:val="Heading2"/>
      </w:pPr>
      <w:r w:rsidRPr="00833C58">
        <w:t xml:space="preserve">Levels of Supervision for Common Specialty Clinical Activities and Invasive Procedures </w:t>
      </w:r>
    </w:p>
    <w:p w14:paraId="2444431B" w14:textId="77777777" w:rsidR="00023E0E" w:rsidRPr="00833C58" w:rsidRDefault="00023E0E" w:rsidP="00023E0E">
      <w:pPr>
        <w:rPr>
          <w:rFonts w:asciiTheme="minorHAnsi" w:hAnsiTheme="minorHAnsi"/>
          <w:szCs w:val="24"/>
        </w:rPr>
      </w:pPr>
      <w:r w:rsidRPr="00833C58">
        <w:rPr>
          <w:rFonts w:asciiTheme="minorHAnsi" w:hAnsiTheme="minorHAnsi"/>
          <w:szCs w:val="24"/>
        </w:rPr>
        <w:t xml:space="preserve">Please list each clinical activity/procedure by PGY-level, with specific CPR Level of Supervision language: </w:t>
      </w:r>
    </w:p>
    <w:p w14:paraId="26576449" w14:textId="77777777" w:rsidR="00023E0E" w:rsidRPr="00833C58" w:rsidRDefault="00023E0E" w:rsidP="00023E0E">
      <w:pPr>
        <w:rPr>
          <w:rFonts w:asciiTheme="minorHAnsi" w:hAnsiTheme="minorHAnsi"/>
          <w:szCs w:val="24"/>
        </w:rPr>
      </w:pPr>
    </w:p>
    <w:tbl>
      <w:tblPr>
        <w:tblStyle w:val="TableGrid"/>
        <w:tblW w:w="0" w:type="auto"/>
        <w:tblLook w:val="04A0" w:firstRow="1" w:lastRow="0" w:firstColumn="1" w:lastColumn="0" w:noHBand="0" w:noVBand="1"/>
      </w:tblPr>
      <w:tblGrid>
        <w:gridCol w:w="2337"/>
        <w:gridCol w:w="2337"/>
        <w:gridCol w:w="2338"/>
        <w:gridCol w:w="2338"/>
      </w:tblGrid>
      <w:tr w:rsidR="00023E0E" w14:paraId="46914363" w14:textId="77777777" w:rsidTr="00023E0E">
        <w:tc>
          <w:tcPr>
            <w:tcW w:w="2337" w:type="dxa"/>
          </w:tcPr>
          <w:p w14:paraId="182D9CE9" w14:textId="6C0F62D7" w:rsidR="00023E0E" w:rsidRDefault="00023E0E" w:rsidP="00023E0E">
            <w:pPr>
              <w:pStyle w:val="Default"/>
              <w:rPr>
                <w:sz w:val="23"/>
                <w:szCs w:val="23"/>
              </w:rPr>
            </w:pPr>
            <w:r>
              <w:rPr>
                <w:sz w:val="23"/>
                <w:szCs w:val="23"/>
              </w:rPr>
              <w:t xml:space="preserve">Clinical Activity/Procedure </w:t>
            </w:r>
          </w:p>
        </w:tc>
        <w:tc>
          <w:tcPr>
            <w:tcW w:w="2337" w:type="dxa"/>
          </w:tcPr>
          <w:p w14:paraId="33996CF9" w14:textId="77777777" w:rsidR="00023E0E" w:rsidRDefault="00023E0E" w:rsidP="00023E0E">
            <w:pPr>
              <w:pStyle w:val="Default"/>
              <w:rPr>
                <w:sz w:val="23"/>
                <w:szCs w:val="23"/>
              </w:rPr>
            </w:pPr>
            <w:r>
              <w:rPr>
                <w:sz w:val="23"/>
                <w:szCs w:val="23"/>
              </w:rPr>
              <w:t xml:space="preserve">Resident level (PGY) </w:t>
            </w:r>
          </w:p>
          <w:p w14:paraId="28E94EFE" w14:textId="77777777" w:rsidR="00023E0E" w:rsidRDefault="00023E0E" w:rsidP="00023E0E">
            <w:pPr>
              <w:rPr>
                <w:sz w:val="23"/>
                <w:szCs w:val="23"/>
              </w:rPr>
            </w:pPr>
          </w:p>
        </w:tc>
        <w:tc>
          <w:tcPr>
            <w:tcW w:w="2338" w:type="dxa"/>
          </w:tcPr>
          <w:p w14:paraId="74C54A98" w14:textId="77777777" w:rsidR="00023E0E" w:rsidRDefault="00023E0E" w:rsidP="00023E0E">
            <w:pPr>
              <w:pStyle w:val="Default"/>
              <w:rPr>
                <w:sz w:val="23"/>
                <w:szCs w:val="23"/>
              </w:rPr>
            </w:pPr>
            <w:r>
              <w:rPr>
                <w:sz w:val="23"/>
                <w:szCs w:val="23"/>
              </w:rPr>
              <w:t xml:space="preserve">Location </w:t>
            </w:r>
          </w:p>
          <w:p w14:paraId="4B51DCAF" w14:textId="77777777" w:rsidR="00023E0E" w:rsidRPr="00023E0E" w:rsidRDefault="00023E0E" w:rsidP="00023E0E">
            <w:pPr>
              <w:rPr>
                <w:sz w:val="23"/>
                <w:szCs w:val="23"/>
              </w:rPr>
            </w:pPr>
          </w:p>
        </w:tc>
        <w:tc>
          <w:tcPr>
            <w:tcW w:w="2338" w:type="dxa"/>
          </w:tcPr>
          <w:p w14:paraId="59E973E1" w14:textId="77777777" w:rsidR="00023E0E" w:rsidRDefault="00023E0E" w:rsidP="00023E0E">
            <w:pPr>
              <w:pStyle w:val="Default"/>
              <w:rPr>
                <w:sz w:val="23"/>
                <w:szCs w:val="23"/>
              </w:rPr>
            </w:pPr>
            <w:r>
              <w:rPr>
                <w:sz w:val="23"/>
                <w:szCs w:val="23"/>
              </w:rPr>
              <w:t xml:space="preserve">Supervision Level </w:t>
            </w:r>
          </w:p>
          <w:p w14:paraId="18BA851C" w14:textId="77777777" w:rsidR="00023E0E" w:rsidRDefault="00023E0E" w:rsidP="00023E0E">
            <w:pPr>
              <w:rPr>
                <w:sz w:val="23"/>
                <w:szCs w:val="23"/>
              </w:rPr>
            </w:pPr>
          </w:p>
        </w:tc>
      </w:tr>
      <w:tr w:rsidR="00023E0E" w14:paraId="34A9E2C8" w14:textId="77777777" w:rsidTr="00023E0E">
        <w:tc>
          <w:tcPr>
            <w:tcW w:w="2337" w:type="dxa"/>
          </w:tcPr>
          <w:p w14:paraId="4DD2F9FE" w14:textId="3A4B57F2" w:rsidR="00023E0E" w:rsidRDefault="00031E66" w:rsidP="00023E0E">
            <w:pPr>
              <w:rPr>
                <w:sz w:val="23"/>
                <w:szCs w:val="23"/>
              </w:rPr>
            </w:pPr>
            <w:r>
              <w:rPr>
                <w:sz w:val="23"/>
                <w:szCs w:val="23"/>
              </w:rPr>
              <w:t>Skin Biopsies</w:t>
            </w:r>
          </w:p>
        </w:tc>
        <w:tc>
          <w:tcPr>
            <w:tcW w:w="2337" w:type="dxa"/>
          </w:tcPr>
          <w:p w14:paraId="31CD54A0" w14:textId="0AA0C72E" w:rsidR="00023E0E" w:rsidRDefault="00031E66" w:rsidP="00023E0E">
            <w:pPr>
              <w:rPr>
                <w:sz w:val="23"/>
                <w:szCs w:val="23"/>
              </w:rPr>
            </w:pPr>
            <w:r>
              <w:rPr>
                <w:sz w:val="23"/>
                <w:szCs w:val="23"/>
              </w:rPr>
              <w:t>4+</w:t>
            </w:r>
          </w:p>
        </w:tc>
        <w:tc>
          <w:tcPr>
            <w:tcW w:w="2338" w:type="dxa"/>
          </w:tcPr>
          <w:p w14:paraId="2D343F50" w14:textId="7F25861F" w:rsidR="00023E0E" w:rsidRDefault="00031E66" w:rsidP="00023E0E">
            <w:pPr>
              <w:rPr>
                <w:sz w:val="23"/>
                <w:szCs w:val="23"/>
              </w:rPr>
            </w:pPr>
            <w:r>
              <w:rPr>
                <w:sz w:val="23"/>
                <w:szCs w:val="23"/>
              </w:rPr>
              <w:t xml:space="preserve">Seattle Children’s Hospital </w:t>
            </w:r>
          </w:p>
        </w:tc>
        <w:tc>
          <w:tcPr>
            <w:tcW w:w="2338" w:type="dxa"/>
          </w:tcPr>
          <w:p w14:paraId="486DBAF3" w14:textId="6FDC0B49" w:rsidR="00023E0E" w:rsidRDefault="00031E66" w:rsidP="00023E0E">
            <w:pPr>
              <w:rPr>
                <w:sz w:val="23"/>
                <w:szCs w:val="23"/>
              </w:rPr>
            </w:pPr>
            <w:r>
              <w:rPr>
                <w:sz w:val="23"/>
                <w:szCs w:val="23"/>
              </w:rPr>
              <w:t>Direct</w:t>
            </w:r>
          </w:p>
        </w:tc>
      </w:tr>
      <w:tr w:rsidR="00CA6FDA" w14:paraId="264835C0" w14:textId="77777777" w:rsidTr="00023E0E">
        <w:tc>
          <w:tcPr>
            <w:tcW w:w="2337" w:type="dxa"/>
          </w:tcPr>
          <w:p w14:paraId="746DD8B6" w14:textId="020C3E05" w:rsidR="00CA6FDA" w:rsidRDefault="00CA6FDA" w:rsidP="00CA6FDA">
            <w:pPr>
              <w:rPr>
                <w:sz w:val="23"/>
                <w:szCs w:val="23"/>
              </w:rPr>
            </w:pPr>
            <w:r>
              <w:rPr>
                <w:sz w:val="23"/>
                <w:szCs w:val="23"/>
              </w:rPr>
              <w:lastRenderedPageBreak/>
              <w:t>Biochemical Genetics Clinic</w:t>
            </w:r>
          </w:p>
        </w:tc>
        <w:tc>
          <w:tcPr>
            <w:tcW w:w="2337" w:type="dxa"/>
          </w:tcPr>
          <w:p w14:paraId="351FB7F4" w14:textId="2AB3F1BA" w:rsidR="00CA6FDA" w:rsidRDefault="00CA6FDA" w:rsidP="00CA6FDA">
            <w:pPr>
              <w:rPr>
                <w:sz w:val="23"/>
                <w:szCs w:val="23"/>
              </w:rPr>
            </w:pPr>
            <w:r>
              <w:rPr>
                <w:sz w:val="23"/>
                <w:szCs w:val="23"/>
              </w:rPr>
              <w:t>4+</w:t>
            </w:r>
          </w:p>
        </w:tc>
        <w:tc>
          <w:tcPr>
            <w:tcW w:w="2338" w:type="dxa"/>
          </w:tcPr>
          <w:p w14:paraId="1CE0CC9B" w14:textId="544D30FB" w:rsidR="00CA6FDA" w:rsidRDefault="00CA6FDA" w:rsidP="00CA6FDA">
            <w:pPr>
              <w:rPr>
                <w:sz w:val="23"/>
                <w:szCs w:val="23"/>
              </w:rPr>
            </w:pPr>
            <w:r w:rsidRPr="00503287">
              <w:rPr>
                <w:sz w:val="23"/>
                <w:szCs w:val="23"/>
              </w:rPr>
              <w:t>Seattle Children's</w:t>
            </w:r>
            <w:r>
              <w:rPr>
                <w:sz w:val="23"/>
                <w:szCs w:val="23"/>
              </w:rPr>
              <w:t xml:space="preserve"> Hospital, Bellevue</w:t>
            </w:r>
          </w:p>
        </w:tc>
        <w:tc>
          <w:tcPr>
            <w:tcW w:w="2338" w:type="dxa"/>
          </w:tcPr>
          <w:p w14:paraId="77161C4A" w14:textId="305CF7CF" w:rsidR="00CA6FDA" w:rsidRDefault="00CA6FDA" w:rsidP="00CA6FDA">
            <w:pPr>
              <w:rPr>
                <w:sz w:val="23"/>
                <w:szCs w:val="23"/>
              </w:rPr>
            </w:pPr>
            <w:r>
              <w:rPr>
                <w:sz w:val="23"/>
                <w:szCs w:val="23"/>
              </w:rPr>
              <w:t>Direct</w:t>
            </w:r>
          </w:p>
        </w:tc>
      </w:tr>
      <w:tr w:rsidR="007F1A6C" w14:paraId="1EAC5847" w14:textId="77777777" w:rsidTr="00023E0E">
        <w:tc>
          <w:tcPr>
            <w:tcW w:w="2337" w:type="dxa"/>
          </w:tcPr>
          <w:p w14:paraId="16254235" w14:textId="78D7408E" w:rsidR="007F1A6C" w:rsidRDefault="007F1A6C" w:rsidP="00CA6FDA">
            <w:pPr>
              <w:rPr>
                <w:sz w:val="23"/>
                <w:szCs w:val="23"/>
              </w:rPr>
            </w:pPr>
            <w:r>
              <w:rPr>
                <w:sz w:val="23"/>
                <w:szCs w:val="23"/>
              </w:rPr>
              <w:t>Biochemical Genetics Inpatient Consult</w:t>
            </w:r>
          </w:p>
        </w:tc>
        <w:tc>
          <w:tcPr>
            <w:tcW w:w="2337" w:type="dxa"/>
          </w:tcPr>
          <w:p w14:paraId="2E69BA74" w14:textId="14B58CCF" w:rsidR="007F1A6C" w:rsidRDefault="007F1A6C" w:rsidP="00CA6FDA">
            <w:pPr>
              <w:rPr>
                <w:sz w:val="23"/>
                <w:szCs w:val="23"/>
              </w:rPr>
            </w:pPr>
            <w:r>
              <w:rPr>
                <w:sz w:val="23"/>
                <w:szCs w:val="23"/>
              </w:rPr>
              <w:t>4+</w:t>
            </w:r>
          </w:p>
        </w:tc>
        <w:tc>
          <w:tcPr>
            <w:tcW w:w="2338" w:type="dxa"/>
          </w:tcPr>
          <w:p w14:paraId="2922CDC2" w14:textId="13916366" w:rsidR="007F1A6C" w:rsidRPr="00503287" w:rsidRDefault="007F1A6C" w:rsidP="00CA6FDA">
            <w:pPr>
              <w:rPr>
                <w:sz w:val="23"/>
                <w:szCs w:val="23"/>
              </w:rPr>
            </w:pPr>
            <w:r>
              <w:rPr>
                <w:sz w:val="23"/>
                <w:szCs w:val="23"/>
              </w:rPr>
              <w:t>Seattle Children’s Hospital, UW</w:t>
            </w:r>
          </w:p>
        </w:tc>
        <w:tc>
          <w:tcPr>
            <w:tcW w:w="2338" w:type="dxa"/>
          </w:tcPr>
          <w:p w14:paraId="373C483F" w14:textId="13867B08" w:rsidR="007F1A6C" w:rsidRDefault="007F1A6C" w:rsidP="00CA6FDA">
            <w:pPr>
              <w:rPr>
                <w:sz w:val="23"/>
                <w:szCs w:val="23"/>
              </w:rPr>
            </w:pPr>
            <w:r>
              <w:rPr>
                <w:sz w:val="23"/>
                <w:szCs w:val="23"/>
              </w:rPr>
              <w:t>Direct</w:t>
            </w:r>
          </w:p>
        </w:tc>
      </w:tr>
      <w:tr w:rsidR="007F1A6C" w14:paraId="4C6C3D3B" w14:textId="77777777" w:rsidTr="00023E0E">
        <w:tc>
          <w:tcPr>
            <w:tcW w:w="2337" w:type="dxa"/>
          </w:tcPr>
          <w:p w14:paraId="05386D67" w14:textId="785CE298" w:rsidR="007F1A6C" w:rsidRDefault="007F1A6C" w:rsidP="00CA6FDA">
            <w:pPr>
              <w:rPr>
                <w:sz w:val="23"/>
                <w:szCs w:val="23"/>
              </w:rPr>
            </w:pPr>
            <w:r>
              <w:rPr>
                <w:sz w:val="23"/>
                <w:szCs w:val="23"/>
              </w:rPr>
              <w:t>Biochemical Genetics</w:t>
            </w:r>
            <w:r w:rsidR="00363E54">
              <w:rPr>
                <w:sz w:val="23"/>
                <w:szCs w:val="23"/>
              </w:rPr>
              <w:t xml:space="preserve"> Primary</w:t>
            </w:r>
            <w:r>
              <w:rPr>
                <w:sz w:val="23"/>
                <w:szCs w:val="23"/>
              </w:rPr>
              <w:t xml:space="preserve"> Inpatient </w:t>
            </w:r>
            <w:r w:rsidR="00A42CF7">
              <w:rPr>
                <w:sz w:val="23"/>
                <w:szCs w:val="23"/>
              </w:rPr>
              <w:t xml:space="preserve">Service </w:t>
            </w:r>
            <w:r>
              <w:rPr>
                <w:sz w:val="23"/>
                <w:szCs w:val="23"/>
              </w:rPr>
              <w:t>Fellow</w:t>
            </w:r>
          </w:p>
        </w:tc>
        <w:tc>
          <w:tcPr>
            <w:tcW w:w="2337" w:type="dxa"/>
          </w:tcPr>
          <w:p w14:paraId="60C9B54C" w14:textId="4FEADAFF" w:rsidR="007F1A6C" w:rsidRDefault="007F1A6C" w:rsidP="00CA6FDA">
            <w:pPr>
              <w:rPr>
                <w:sz w:val="23"/>
                <w:szCs w:val="23"/>
              </w:rPr>
            </w:pPr>
            <w:r>
              <w:rPr>
                <w:sz w:val="23"/>
                <w:szCs w:val="23"/>
              </w:rPr>
              <w:t>4+</w:t>
            </w:r>
          </w:p>
        </w:tc>
        <w:tc>
          <w:tcPr>
            <w:tcW w:w="2338" w:type="dxa"/>
          </w:tcPr>
          <w:p w14:paraId="353D1D3F" w14:textId="1BBFFB6D" w:rsidR="007F1A6C" w:rsidRDefault="007F1A6C" w:rsidP="00CA6FDA">
            <w:pPr>
              <w:rPr>
                <w:sz w:val="23"/>
                <w:szCs w:val="23"/>
              </w:rPr>
            </w:pPr>
            <w:r>
              <w:rPr>
                <w:sz w:val="23"/>
                <w:szCs w:val="23"/>
              </w:rPr>
              <w:t>Seattle Children’s Hospital</w:t>
            </w:r>
          </w:p>
        </w:tc>
        <w:tc>
          <w:tcPr>
            <w:tcW w:w="2338" w:type="dxa"/>
          </w:tcPr>
          <w:p w14:paraId="0497BE4D" w14:textId="3C87C146" w:rsidR="007F1A6C" w:rsidRDefault="007F1A6C" w:rsidP="00CA6FDA">
            <w:pPr>
              <w:rPr>
                <w:sz w:val="23"/>
                <w:szCs w:val="23"/>
              </w:rPr>
            </w:pPr>
            <w:r>
              <w:rPr>
                <w:sz w:val="23"/>
                <w:szCs w:val="23"/>
              </w:rPr>
              <w:t>Direct</w:t>
            </w:r>
          </w:p>
        </w:tc>
      </w:tr>
      <w:tr w:rsidR="00CA6FDA" w14:paraId="57D05D40" w14:textId="77777777" w:rsidTr="00023E0E">
        <w:tc>
          <w:tcPr>
            <w:tcW w:w="2337" w:type="dxa"/>
          </w:tcPr>
          <w:p w14:paraId="30DB327E" w14:textId="6F964C98" w:rsidR="00CA6FDA" w:rsidRDefault="00CA6FDA" w:rsidP="00CA6FDA">
            <w:pPr>
              <w:rPr>
                <w:sz w:val="23"/>
                <w:szCs w:val="23"/>
              </w:rPr>
            </w:pPr>
            <w:r>
              <w:rPr>
                <w:sz w:val="23"/>
                <w:szCs w:val="23"/>
              </w:rPr>
              <w:t xml:space="preserve">Biochemical Genetics Acting Attending </w:t>
            </w:r>
          </w:p>
        </w:tc>
        <w:tc>
          <w:tcPr>
            <w:tcW w:w="2337" w:type="dxa"/>
          </w:tcPr>
          <w:p w14:paraId="642CEAA1" w14:textId="74055615" w:rsidR="00CA6FDA" w:rsidRDefault="00CA6FDA" w:rsidP="00CA6FDA">
            <w:pPr>
              <w:rPr>
                <w:sz w:val="23"/>
                <w:szCs w:val="23"/>
              </w:rPr>
            </w:pPr>
            <w:r>
              <w:rPr>
                <w:sz w:val="23"/>
                <w:szCs w:val="23"/>
              </w:rPr>
              <w:t>4+</w:t>
            </w:r>
          </w:p>
        </w:tc>
        <w:tc>
          <w:tcPr>
            <w:tcW w:w="2338" w:type="dxa"/>
          </w:tcPr>
          <w:p w14:paraId="2A32210B" w14:textId="0BC44F01" w:rsidR="00CA6FDA" w:rsidRPr="00503287" w:rsidRDefault="00CA6FDA" w:rsidP="00CA6FDA">
            <w:pPr>
              <w:rPr>
                <w:sz w:val="23"/>
                <w:szCs w:val="23"/>
              </w:rPr>
            </w:pPr>
            <w:r w:rsidRPr="00503287">
              <w:rPr>
                <w:sz w:val="23"/>
                <w:szCs w:val="23"/>
              </w:rPr>
              <w:t>Seattle Children's</w:t>
            </w:r>
            <w:r>
              <w:rPr>
                <w:sz w:val="23"/>
                <w:szCs w:val="23"/>
              </w:rPr>
              <w:t xml:space="preserve"> Hospital</w:t>
            </w:r>
          </w:p>
        </w:tc>
        <w:tc>
          <w:tcPr>
            <w:tcW w:w="2338" w:type="dxa"/>
          </w:tcPr>
          <w:p w14:paraId="602A74D1" w14:textId="5F49F96C" w:rsidR="00CA6FDA" w:rsidRDefault="007F1A6C" w:rsidP="00CA6FDA">
            <w:pPr>
              <w:rPr>
                <w:sz w:val="23"/>
                <w:szCs w:val="23"/>
              </w:rPr>
            </w:pPr>
            <w:r>
              <w:rPr>
                <w:sz w:val="23"/>
                <w:szCs w:val="23"/>
              </w:rPr>
              <w:t>Indirect</w:t>
            </w:r>
          </w:p>
        </w:tc>
      </w:tr>
      <w:tr w:rsidR="00CA6FDA" w14:paraId="3EDDDFBB" w14:textId="77777777" w:rsidTr="00023E0E">
        <w:tc>
          <w:tcPr>
            <w:tcW w:w="2337" w:type="dxa"/>
          </w:tcPr>
          <w:p w14:paraId="0AEADA0F" w14:textId="60DCE791" w:rsidR="00CA6FDA" w:rsidRDefault="00CA6FDA" w:rsidP="00CA6FDA">
            <w:pPr>
              <w:rPr>
                <w:sz w:val="23"/>
                <w:szCs w:val="23"/>
              </w:rPr>
            </w:pPr>
            <w:r>
              <w:rPr>
                <w:sz w:val="23"/>
                <w:szCs w:val="23"/>
              </w:rPr>
              <w:t>Lysosomal Clinic</w:t>
            </w:r>
          </w:p>
        </w:tc>
        <w:tc>
          <w:tcPr>
            <w:tcW w:w="2337" w:type="dxa"/>
          </w:tcPr>
          <w:p w14:paraId="6EBC205A" w14:textId="15AC8F54" w:rsidR="00CA6FDA" w:rsidRDefault="00CA6FDA" w:rsidP="00CA6FDA">
            <w:pPr>
              <w:rPr>
                <w:sz w:val="23"/>
                <w:szCs w:val="23"/>
              </w:rPr>
            </w:pPr>
            <w:r>
              <w:rPr>
                <w:sz w:val="23"/>
                <w:szCs w:val="23"/>
              </w:rPr>
              <w:t>4+</w:t>
            </w:r>
          </w:p>
        </w:tc>
        <w:tc>
          <w:tcPr>
            <w:tcW w:w="2338" w:type="dxa"/>
          </w:tcPr>
          <w:p w14:paraId="423211A9" w14:textId="18034157" w:rsidR="00CA6FDA" w:rsidRPr="00503287" w:rsidRDefault="00CA6FDA" w:rsidP="00CA6FDA">
            <w:pPr>
              <w:rPr>
                <w:sz w:val="23"/>
                <w:szCs w:val="23"/>
              </w:rPr>
            </w:pPr>
            <w:r>
              <w:rPr>
                <w:sz w:val="23"/>
                <w:szCs w:val="23"/>
              </w:rPr>
              <w:t xml:space="preserve">UW – Center on Human Development &amp; Disability </w:t>
            </w:r>
          </w:p>
        </w:tc>
        <w:tc>
          <w:tcPr>
            <w:tcW w:w="2338" w:type="dxa"/>
          </w:tcPr>
          <w:p w14:paraId="15DC48B4" w14:textId="4FEE6672" w:rsidR="00CA6FDA" w:rsidRDefault="00CA6FDA" w:rsidP="00CA6FDA">
            <w:pPr>
              <w:rPr>
                <w:sz w:val="23"/>
                <w:szCs w:val="23"/>
              </w:rPr>
            </w:pPr>
            <w:r>
              <w:rPr>
                <w:sz w:val="23"/>
                <w:szCs w:val="23"/>
              </w:rPr>
              <w:t>Direct</w:t>
            </w:r>
          </w:p>
        </w:tc>
      </w:tr>
      <w:tr w:rsidR="00CA6FDA" w14:paraId="734E9ED5" w14:textId="77777777" w:rsidTr="00023E0E">
        <w:tc>
          <w:tcPr>
            <w:tcW w:w="2337" w:type="dxa"/>
          </w:tcPr>
          <w:p w14:paraId="205BE603" w14:textId="2A3056AE" w:rsidR="00CA6FDA" w:rsidRDefault="00CA6FDA" w:rsidP="00CA6FDA">
            <w:pPr>
              <w:rPr>
                <w:sz w:val="23"/>
                <w:szCs w:val="23"/>
              </w:rPr>
            </w:pPr>
            <w:r>
              <w:rPr>
                <w:sz w:val="23"/>
                <w:szCs w:val="23"/>
              </w:rPr>
              <w:t>Metabolic Clinic</w:t>
            </w:r>
          </w:p>
        </w:tc>
        <w:tc>
          <w:tcPr>
            <w:tcW w:w="2337" w:type="dxa"/>
          </w:tcPr>
          <w:p w14:paraId="0093BDC9" w14:textId="1B7A0A16" w:rsidR="00CA6FDA" w:rsidRDefault="00CA6FDA" w:rsidP="00CA6FDA">
            <w:pPr>
              <w:rPr>
                <w:sz w:val="23"/>
                <w:szCs w:val="23"/>
              </w:rPr>
            </w:pPr>
            <w:r>
              <w:rPr>
                <w:sz w:val="23"/>
                <w:szCs w:val="23"/>
              </w:rPr>
              <w:t>4+</w:t>
            </w:r>
          </w:p>
        </w:tc>
        <w:tc>
          <w:tcPr>
            <w:tcW w:w="2338" w:type="dxa"/>
          </w:tcPr>
          <w:p w14:paraId="3EE48071" w14:textId="33E19C4D" w:rsidR="00CA6FDA" w:rsidRDefault="00CA6FDA" w:rsidP="00CA6FDA">
            <w:pPr>
              <w:rPr>
                <w:sz w:val="23"/>
                <w:szCs w:val="23"/>
              </w:rPr>
            </w:pPr>
            <w:r>
              <w:rPr>
                <w:sz w:val="23"/>
                <w:szCs w:val="23"/>
              </w:rPr>
              <w:t>UW – Center on Human Development &amp; Disability</w:t>
            </w:r>
          </w:p>
        </w:tc>
        <w:tc>
          <w:tcPr>
            <w:tcW w:w="2338" w:type="dxa"/>
          </w:tcPr>
          <w:p w14:paraId="5F204046" w14:textId="7135F330" w:rsidR="00CA6FDA" w:rsidRDefault="00CA6FDA" w:rsidP="00CA6FDA">
            <w:pPr>
              <w:rPr>
                <w:sz w:val="23"/>
                <w:szCs w:val="23"/>
              </w:rPr>
            </w:pPr>
            <w:r>
              <w:rPr>
                <w:sz w:val="23"/>
                <w:szCs w:val="23"/>
              </w:rPr>
              <w:t>Direct</w:t>
            </w:r>
          </w:p>
        </w:tc>
      </w:tr>
      <w:tr w:rsidR="00CA6FDA" w14:paraId="77A8F571" w14:textId="77777777" w:rsidTr="00023E0E">
        <w:tc>
          <w:tcPr>
            <w:tcW w:w="2337" w:type="dxa"/>
          </w:tcPr>
          <w:p w14:paraId="66D3420C" w14:textId="27DCE71D" w:rsidR="00CA6FDA" w:rsidRDefault="00CA6FDA" w:rsidP="00CA6FDA">
            <w:pPr>
              <w:rPr>
                <w:sz w:val="23"/>
                <w:szCs w:val="23"/>
              </w:rPr>
            </w:pPr>
            <w:r>
              <w:rPr>
                <w:sz w:val="23"/>
                <w:szCs w:val="23"/>
              </w:rPr>
              <w:t>Phenylketonuria Clinic</w:t>
            </w:r>
          </w:p>
        </w:tc>
        <w:tc>
          <w:tcPr>
            <w:tcW w:w="2337" w:type="dxa"/>
          </w:tcPr>
          <w:p w14:paraId="5199AC56" w14:textId="609B0F23" w:rsidR="00CA6FDA" w:rsidRDefault="00CA6FDA" w:rsidP="00CA6FDA">
            <w:pPr>
              <w:rPr>
                <w:sz w:val="23"/>
                <w:szCs w:val="23"/>
              </w:rPr>
            </w:pPr>
            <w:r>
              <w:rPr>
                <w:sz w:val="23"/>
                <w:szCs w:val="23"/>
              </w:rPr>
              <w:t>4+</w:t>
            </w:r>
          </w:p>
        </w:tc>
        <w:tc>
          <w:tcPr>
            <w:tcW w:w="2338" w:type="dxa"/>
          </w:tcPr>
          <w:p w14:paraId="0F754140" w14:textId="37A0961F" w:rsidR="00CA6FDA" w:rsidRDefault="00CA6FDA" w:rsidP="00CA6FDA">
            <w:pPr>
              <w:rPr>
                <w:sz w:val="23"/>
                <w:szCs w:val="23"/>
              </w:rPr>
            </w:pPr>
            <w:r>
              <w:rPr>
                <w:sz w:val="23"/>
                <w:szCs w:val="23"/>
              </w:rPr>
              <w:t>UW – Center on Human Development &amp; Disability</w:t>
            </w:r>
          </w:p>
        </w:tc>
        <w:tc>
          <w:tcPr>
            <w:tcW w:w="2338" w:type="dxa"/>
          </w:tcPr>
          <w:p w14:paraId="2054FE35" w14:textId="26ABE606" w:rsidR="00CA6FDA" w:rsidRDefault="00CA6FDA" w:rsidP="00CA6FDA">
            <w:pPr>
              <w:rPr>
                <w:sz w:val="23"/>
                <w:szCs w:val="23"/>
              </w:rPr>
            </w:pPr>
            <w:r>
              <w:rPr>
                <w:sz w:val="23"/>
                <w:szCs w:val="23"/>
              </w:rPr>
              <w:t>Direct</w:t>
            </w:r>
          </w:p>
        </w:tc>
      </w:tr>
      <w:tr w:rsidR="00CA6FDA" w14:paraId="75D2C1D5" w14:textId="77777777" w:rsidTr="00023E0E">
        <w:tc>
          <w:tcPr>
            <w:tcW w:w="2337" w:type="dxa"/>
          </w:tcPr>
          <w:p w14:paraId="7F17DEE3" w14:textId="31630E50" w:rsidR="00CA6FDA" w:rsidRDefault="00CA6FDA" w:rsidP="00CA6FDA">
            <w:pPr>
              <w:rPr>
                <w:sz w:val="23"/>
                <w:szCs w:val="23"/>
              </w:rPr>
            </w:pPr>
            <w:r>
              <w:rPr>
                <w:sz w:val="23"/>
                <w:szCs w:val="23"/>
              </w:rPr>
              <w:t>PICU</w:t>
            </w:r>
          </w:p>
        </w:tc>
        <w:tc>
          <w:tcPr>
            <w:tcW w:w="2337" w:type="dxa"/>
          </w:tcPr>
          <w:p w14:paraId="51CEB036" w14:textId="4028F3F2" w:rsidR="00CA6FDA" w:rsidRDefault="00CA6FDA" w:rsidP="00CA6FDA">
            <w:pPr>
              <w:rPr>
                <w:sz w:val="23"/>
                <w:szCs w:val="23"/>
              </w:rPr>
            </w:pPr>
            <w:r>
              <w:rPr>
                <w:sz w:val="23"/>
                <w:szCs w:val="23"/>
              </w:rPr>
              <w:t>4+</w:t>
            </w:r>
          </w:p>
        </w:tc>
        <w:tc>
          <w:tcPr>
            <w:tcW w:w="2338" w:type="dxa"/>
          </w:tcPr>
          <w:p w14:paraId="014AEA4D" w14:textId="7E235F6E" w:rsidR="00CA6FDA" w:rsidRDefault="00CA6FDA" w:rsidP="00CA6FDA">
            <w:pPr>
              <w:rPr>
                <w:sz w:val="23"/>
                <w:szCs w:val="23"/>
              </w:rPr>
            </w:pPr>
            <w:r w:rsidRPr="00503287">
              <w:rPr>
                <w:sz w:val="23"/>
                <w:szCs w:val="23"/>
              </w:rPr>
              <w:t>Seattle Children's</w:t>
            </w:r>
            <w:r>
              <w:rPr>
                <w:sz w:val="23"/>
                <w:szCs w:val="23"/>
              </w:rPr>
              <w:t xml:space="preserve"> Hospital</w:t>
            </w:r>
          </w:p>
        </w:tc>
        <w:tc>
          <w:tcPr>
            <w:tcW w:w="2338" w:type="dxa"/>
          </w:tcPr>
          <w:p w14:paraId="320B47EB" w14:textId="57B96785" w:rsidR="00CA6FDA" w:rsidRDefault="00AD21B5" w:rsidP="00CA6FDA">
            <w:pPr>
              <w:rPr>
                <w:sz w:val="23"/>
                <w:szCs w:val="23"/>
              </w:rPr>
            </w:pPr>
            <w:r>
              <w:rPr>
                <w:sz w:val="23"/>
                <w:szCs w:val="23"/>
              </w:rPr>
              <w:t>Direct via PICU Attending</w:t>
            </w:r>
          </w:p>
        </w:tc>
      </w:tr>
      <w:tr w:rsidR="00CA6FDA" w14:paraId="37A0E98A" w14:textId="77777777" w:rsidTr="00023E0E">
        <w:tc>
          <w:tcPr>
            <w:tcW w:w="2337" w:type="dxa"/>
          </w:tcPr>
          <w:p w14:paraId="47493B7F" w14:textId="332C203C" w:rsidR="00CA6FDA" w:rsidRDefault="00CA6FDA" w:rsidP="00CA6FDA">
            <w:pPr>
              <w:rPr>
                <w:sz w:val="23"/>
                <w:szCs w:val="23"/>
              </w:rPr>
            </w:pPr>
            <w:r>
              <w:rPr>
                <w:sz w:val="23"/>
                <w:szCs w:val="23"/>
              </w:rPr>
              <w:t>NICU</w:t>
            </w:r>
          </w:p>
        </w:tc>
        <w:tc>
          <w:tcPr>
            <w:tcW w:w="2337" w:type="dxa"/>
          </w:tcPr>
          <w:p w14:paraId="5F7C591B" w14:textId="3EDD741D" w:rsidR="00CA6FDA" w:rsidRDefault="00CA6FDA" w:rsidP="00CA6FDA">
            <w:pPr>
              <w:rPr>
                <w:sz w:val="23"/>
                <w:szCs w:val="23"/>
              </w:rPr>
            </w:pPr>
            <w:r>
              <w:rPr>
                <w:sz w:val="23"/>
                <w:szCs w:val="23"/>
              </w:rPr>
              <w:t>4+</w:t>
            </w:r>
          </w:p>
        </w:tc>
        <w:tc>
          <w:tcPr>
            <w:tcW w:w="2338" w:type="dxa"/>
          </w:tcPr>
          <w:p w14:paraId="40733A6C" w14:textId="50BC5FF7" w:rsidR="00CA6FDA" w:rsidRPr="00503287" w:rsidRDefault="00CA6FDA" w:rsidP="00CA6FDA">
            <w:pPr>
              <w:rPr>
                <w:sz w:val="23"/>
                <w:szCs w:val="23"/>
              </w:rPr>
            </w:pPr>
            <w:r w:rsidRPr="00503287">
              <w:rPr>
                <w:sz w:val="23"/>
                <w:szCs w:val="23"/>
              </w:rPr>
              <w:t>Seattle Children's</w:t>
            </w:r>
            <w:r>
              <w:rPr>
                <w:sz w:val="23"/>
                <w:szCs w:val="23"/>
              </w:rPr>
              <w:t xml:space="preserve"> Hospital</w:t>
            </w:r>
          </w:p>
        </w:tc>
        <w:tc>
          <w:tcPr>
            <w:tcW w:w="2338" w:type="dxa"/>
          </w:tcPr>
          <w:p w14:paraId="1F95245E" w14:textId="7EC54B47" w:rsidR="00CA6FDA" w:rsidRDefault="00AD21B5" w:rsidP="00CA6FDA">
            <w:pPr>
              <w:rPr>
                <w:sz w:val="23"/>
                <w:szCs w:val="23"/>
              </w:rPr>
            </w:pPr>
            <w:r>
              <w:rPr>
                <w:sz w:val="23"/>
                <w:szCs w:val="23"/>
              </w:rPr>
              <w:t>Direct via NICU Attending</w:t>
            </w:r>
          </w:p>
        </w:tc>
      </w:tr>
      <w:tr w:rsidR="00CA6FDA" w14:paraId="428C5926" w14:textId="77777777" w:rsidTr="00023E0E">
        <w:tc>
          <w:tcPr>
            <w:tcW w:w="2337" w:type="dxa"/>
          </w:tcPr>
          <w:p w14:paraId="7EA58B63" w14:textId="1D44D794" w:rsidR="00CA6FDA" w:rsidRDefault="00CA6FDA" w:rsidP="00CA6FDA">
            <w:pPr>
              <w:rPr>
                <w:sz w:val="23"/>
                <w:szCs w:val="23"/>
              </w:rPr>
            </w:pPr>
            <w:r>
              <w:rPr>
                <w:sz w:val="23"/>
                <w:szCs w:val="23"/>
              </w:rPr>
              <w:t>Developmental Behavior Pediatrics</w:t>
            </w:r>
          </w:p>
        </w:tc>
        <w:tc>
          <w:tcPr>
            <w:tcW w:w="2337" w:type="dxa"/>
          </w:tcPr>
          <w:p w14:paraId="2FE15970" w14:textId="750F1B42" w:rsidR="00CA6FDA" w:rsidRDefault="00CA6FDA" w:rsidP="00CA6FDA">
            <w:pPr>
              <w:rPr>
                <w:sz w:val="23"/>
                <w:szCs w:val="23"/>
              </w:rPr>
            </w:pPr>
            <w:r>
              <w:rPr>
                <w:sz w:val="23"/>
                <w:szCs w:val="23"/>
              </w:rPr>
              <w:t>4+</w:t>
            </w:r>
          </w:p>
        </w:tc>
        <w:tc>
          <w:tcPr>
            <w:tcW w:w="2338" w:type="dxa"/>
          </w:tcPr>
          <w:p w14:paraId="7330FCEB" w14:textId="5F95B2A7" w:rsidR="00CA6FDA" w:rsidRPr="00503287" w:rsidRDefault="00CA6FDA" w:rsidP="00CA6FDA">
            <w:pPr>
              <w:rPr>
                <w:sz w:val="23"/>
                <w:szCs w:val="23"/>
              </w:rPr>
            </w:pPr>
            <w:r w:rsidRPr="00503287">
              <w:rPr>
                <w:sz w:val="23"/>
                <w:szCs w:val="23"/>
              </w:rPr>
              <w:t>Seattle Children's</w:t>
            </w:r>
            <w:r>
              <w:rPr>
                <w:sz w:val="23"/>
                <w:szCs w:val="23"/>
              </w:rPr>
              <w:t xml:space="preserve"> Hospital</w:t>
            </w:r>
          </w:p>
        </w:tc>
        <w:tc>
          <w:tcPr>
            <w:tcW w:w="2338" w:type="dxa"/>
          </w:tcPr>
          <w:p w14:paraId="3963BE67" w14:textId="71E5ED8F" w:rsidR="00CA6FDA" w:rsidRDefault="00AD21B5" w:rsidP="00CA6FDA">
            <w:pPr>
              <w:rPr>
                <w:sz w:val="23"/>
                <w:szCs w:val="23"/>
              </w:rPr>
            </w:pPr>
            <w:r>
              <w:rPr>
                <w:sz w:val="23"/>
                <w:szCs w:val="23"/>
              </w:rPr>
              <w:t xml:space="preserve">Direct via </w:t>
            </w:r>
            <w:r w:rsidR="00802858">
              <w:rPr>
                <w:sz w:val="23"/>
                <w:szCs w:val="23"/>
              </w:rPr>
              <w:t>CHBD</w:t>
            </w:r>
            <w:r>
              <w:rPr>
                <w:sz w:val="23"/>
                <w:szCs w:val="23"/>
              </w:rPr>
              <w:t xml:space="preserve"> Attending</w:t>
            </w:r>
          </w:p>
        </w:tc>
      </w:tr>
    </w:tbl>
    <w:p w14:paraId="01AF1A04" w14:textId="77777777" w:rsidR="00023E0E" w:rsidRDefault="00023E0E" w:rsidP="00023E0E">
      <w:pPr>
        <w:rPr>
          <w:sz w:val="23"/>
          <w:szCs w:val="23"/>
        </w:rPr>
      </w:pPr>
    </w:p>
    <w:p w14:paraId="4D67E8B6" w14:textId="77777777" w:rsidR="00023E0E" w:rsidRDefault="00023E0E" w:rsidP="00023E0E">
      <w:pPr>
        <w:rPr>
          <w:sz w:val="23"/>
          <w:szCs w:val="23"/>
        </w:rPr>
      </w:pPr>
    </w:p>
    <w:p w14:paraId="06D4238A" w14:textId="69CF366D" w:rsidR="001F4650" w:rsidRPr="004762F3" w:rsidRDefault="001F4650" w:rsidP="00CD2596">
      <w:pPr>
        <w:pStyle w:val="Heading2"/>
      </w:pPr>
      <w:r w:rsidRPr="004762F3">
        <w:t>Circumstances</w:t>
      </w:r>
      <w:r w:rsidRPr="00C668AD">
        <w:t xml:space="preserve"> an</w:t>
      </w:r>
      <w:r w:rsidRPr="004A0BDA">
        <w:t xml:space="preserve">d </w:t>
      </w:r>
      <w:r w:rsidR="00A17B73">
        <w:t>E</w:t>
      </w:r>
      <w:r w:rsidRPr="004A0BDA">
        <w:t>v</w:t>
      </w:r>
      <w:r w:rsidRPr="00C668AD">
        <w:t>ents</w:t>
      </w:r>
      <w:r w:rsidRPr="004762F3">
        <w:t xml:space="preserve"> in which Supervising </w:t>
      </w:r>
      <w:r w:rsidR="00A17B73">
        <w:t>F</w:t>
      </w:r>
      <w:r w:rsidRPr="004A0BDA">
        <w:t>aculty</w:t>
      </w:r>
      <w:r w:rsidRPr="004762F3">
        <w:t xml:space="preserve"> </w:t>
      </w:r>
      <w:r w:rsidR="00A17B73">
        <w:t>M</w:t>
      </w:r>
      <w:r w:rsidRPr="00C668AD">
        <w:t>em</w:t>
      </w:r>
      <w:r w:rsidRPr="004A0BDA">
        <w:t xml:space="preserve">ber </w:t>
      </w:r>
      <w:r w:rsidRPr="00C668AD">
        <w:t xml:space="preserve">(s) </w:t>
      </w:r>
      <w:r w:rsidRPr="004762F3">
        <w:t xml:space="preserve">MUST be </w:t>
      </w:r>
      <w:r w:rsidR="00A17B73">
        <w:t>C</w:t>
      </w:r>
      <w:r w:rsidRPr="004762F3">
        <w:t>ontacted</w:t>
      </w:r>
    </w:p>
    <w:p w14:paraId="42DB8D06" w14:textId="77777777" w:rsidR="00365851" w:rsidRPr="00F73BA2" w:rsidRDefault="00365851" w:rsidP="00365851">
      <w:pPr>
        <w:rPr>
          <w:rFonts w:asciiTheme="minorHAnsi" w:hAnsiTheme="minorHAnsi" w:cs="Arial"/>
          <w:szCs w:val="22"/>
        </w:rPr>
      </w:pPr>
      <w:r w:rsidRPr="00F73BA2">
        <w:rPr>
          <w:rFonts w:asciiTheme="minorHAnsi" w:hAnsiTheme="minorHAnsi" w:cs="Arial"/>
          <w:szCs w:val="22"/>
        </w:rPr>
        <w:t>Additional specific circumstances and events in which residents performing consultations must communicate with appropriate supervising faculty members include:</w:t>
      </w:r>
    </w:p>
    <w:p w14:paraId="7BBDF618" w14:textId="77777777" w:rsidR="00365851" w:rsidRPr="00F73BA2" w:rsidRDefault="00365851" w:rsidP="00365851">
      <w:pPr>
        <w:numPr>
          <w:ilvl w:val="0"/>
          <w:numId w:val="8"/>
        </w:numPr>
        <w:tabs>
          <w:tab w:val="clear" w:pos="720"/>
          <w:tab w:val="num" w:pos="360"/>
        </w:tabs>
        <w:ind w:left="360"/>
        <w:rPr>
          <w:rFonts w:asciiTheme="minorHAnsi" w:hAnsiTheme="minorHAnsi" w:cs="Arial"/>
          <w:szCs w:val="22"/>
        </w:rPr>
      </w:pPr>
      <w:r w:rsidRPr="00F73BA2">
        <w:rPr>
          <w:rFonts w:asciiTheme="minorHAnsi" w:hAnsiTheme="minorHAnsi" w:cs="Arial"/>
          <w:szCs w:val="22"/>
        </w:rPr>
        <w:t>Requests for information regarding prognosis (morbidity and mortality)</w:t>
      </w:r>
    </w:p>
    <w:p w14:paraId="4196EB88" w14:textId="77777777" w:rsidR="00365851" w:rsidRPr="00F73BA2" w:rsidRDefault="00365851" w:rsidP="00365851">
      <w:pPr>
        <w:numPr>
          <w:ilvl w:val="0"/>
          <w:numId w:val="8"/>
        </w:numPr>
        <w:tabs>
          <w:tab w:val="clear" w:pos="720"/>
          <w:tab w:val="num" w:pos="360"/>
        </w:tabs>
        <w:ind w:left="360"/>
        <w:rPr>
          <w:rFonts w:asciiTheme="minorHAnsi" w:hAnsiTheme="minorHAnsi" w:cs="Arial"/>
          <w:szCs w:val="22"/>
        </w:rPr>
      </w:pPr>
      <w:r w:rsidRPr="00F73BA2">
        <w:rPr>
          <w:rFonts w:asciiTheme="minorHAnsi" w:hAnsiTheme="minorHAnsi" w:cs="Arial"/>
          <w:szCs w:val="22"/>
        </w:rPr>
        <w:t>Requests to make recommendations regarding end of life / withdrawal of life sustaining care decisions.</w:t>
      </w:r>
    </w:p>
    <w:p w14:paraId="55D6A123" w14:textId="1CD77013" w:rsidR="00365851" w:rsidRDefault="00365851" w:rsidP="00365851">
      <w:pPr>
        <w:numPr>
          <w:ilvl w:val="0"/>
          <w:numId w:val="8"/>
        </w:numPr>
        <w:tabs>
          <w:tab w:val="clear" w:pos="720"/>
          <w:tab w:val="num" w:pos="360"/>
        </w:tabs>
        <w:ind w:left="360"/>
        <w:rPr>
          <w:rFonts w:asciiTheme="minorHAnsi" w:hAnsiTheme="minorHAnsi" w:cs="Arial"/>
          <w:szCs w:val="22"/>
        </w:rPr>
      </w:pPr>
      <w:r w:rsidRPr="00F73BA2">
        <w:rPr>
          <w:rFonts w:asciiTheme="minorHAnsi" w:hAnsiTheme="minorHAnsi" w:cs="Arial"/>
          <w:szCs w:val="22"/>
        </w:rPr>
        <w:t xml:space="preserve">Consultations where multiple services / specialties may be </w:t>
      </w:r>
      <w:r w:rsidR="00AD21B5" w:rsidRPr="00F73BA2">
        <w:rPr>
          <w:rFonts w:asciiTheme="minorHAnsi" w:hAnsiTheme="minorHAnsi" w:cs="Arial"/>
          <w:szCs w:val="22"/>
        </w:rPr>
        <w:t>involved,</w:t>
      </w:r>
      <w:r w:rsidRPr="00F73BA2">
        <w:rPr>
          <w:rFonts w:asciiTheme="minorHAnsi" w:hAnsiTheme="minorHAnsi" w:cs="Arial"/>
          <w:szCs w:val="22"/>
        </w:rPr>
        <w:t xml:space="preserve"> and their preliminary recommendations are at odds with the recommendations of other service providers.</w:t>
      </w:r>
    </w:p>
    <w:p w14:paraId="2713DDD0" w14:textId="79DB4510" w:rsidR="007F1A6C" w:rsidRPr="00F73BA2" w:rsidRDefault="007F1A6C" w:rsidP="00365851">
      <w:pPr>
        <w:numPr>
          <w:ilvl w:val="0"/>
          <w:numId w:val="8"/>
        </w:numPr>
        <w:tabs>
          <w:tab w:val="clear" w:pos="720"/>
          <w:tab w:val="num" w:pos="360"/>
        </w:tabs>
        <w:ind w:left="360"/>
        <w:rPr>
          <w:rFonts w:asciiTheme="minorHAnsi" w:hAnsiTheme="minorHAnsi" w:cs="Arial"/>
          <w:szCs w:val="22"/>
        </w:rPr>
      </w:pPr>
      <w:r>
        <w:rPr>
          <w:rFonts w:asciiTheme="minorHAnsi" w:hAnsiTheme="minorHAnsi" w:cs="Arial"/>
          <w:szCs w:val="22"/>
        </w:rPr>
        <w:t>Decision to admit/accept patients into the primary biochemical genetics inpatient service</w:t>
      </w:r>
      <w:r w:rsidR="00EF26C7">
        <w:rPr>
          <w:rFonts w:asciiTheme="minorHAnsi" w:hAnsiTheme="minorHAnsi" w:cs="Arial"/>
          <w:szCs w:val="22"/>
        </w:rPr>
        <w:t>.</w:t>
      </w:r>
    </w:p>
    <w:p w14:paraId="25F0A8AA" w14:textId="77777777" w:rsidR="00365851" w:rsidRPr="00F73BA2" w:rsidRDefault="00365851" w:rsidP="00365851">
      <w:pPr>
        <w:rPr>
          <w:rFonts w:asciiTheme="minorHAnsi" w:hAnsiTheme="minorHAnsi" w:cs="Arial"/>
          <w:szCs w:val="22"/>
        </w:rPr>
      </w:pPr>
    </w:p>
    <w:p w14:paraId="1C833948" w14:textId="77777777" w:rsidR="00365851" w:rsidRPr="00F73BA2" w:rsidRDefault="00365851" w:rsidP="00365851">
      <w:pPr>
        <w:rPr>
          <w:rFonts w:asciiTheme="minorHAnsi" w:hAnsiTheme="minorHAnsi"/>
          <w:i/>
          <w:szCs w:val="22"/>
        </w:rPr>
      </w:pPr>
      <w:r w:rsidRPr="00F73BA2">
        <w:rPr>
          <w:rFonts w:asciiTheme="minorHAnsi" w:hAnsiTheme="minorHAnsi" w:cs="Arial"/>
          <w:szCs w:val="22"/>
        </w:rPr>
        <w:t>In those situations where the attending physician of record cannot be contacted in a timely manner, the resident will contact the program director or designee.</w:t>
      </w:r>
    </w:p>
    <w:p w14:paraId="5AC66CCB" w14:textId="77777777" w:rsidR="00365851" w:rsidRDefault="00365851" w:rsidP="001F4650">
      <w:pPr>
        <w:rPr>
          <w:rFonts w:asciiTheme="minorHAnsi" w:hAnsiTheme="minorHAnsi" w:cs="Arial"/>
          <w:b/>
          <w:szCs w:val="24"/>
        </w:rPr>
      </w:pPr>
    </w:p>
    <w:p w14:paraId="4F6BF73D" w14:textId="058BAF08" w:rsidR="001F4650" w:rsidRPr="004762F3" w:rsidRDefault="001F4650" w:rsidP="00CD2596">
      <w:pPr>
        <w:pStyle w:val="Heading2"/>
      </w:pPr>
      <w:r w:rsidRPr="004762F3">
        <w:t>Supervision of Consults</w:t>
      </w:r>
    </w:p>
    <w:p w14:paraId="7BF8CDAD" w14:textId="779442CC" w:rsidR="001F4650" w:rsidRPr="004A0BDA" w:rsidRDefault="00365851" w:rsidP="001F4650">
      <w:pPr>
        <w:rPr>
          <w:rFonts w:asciiTheme="minorHAnsi" w:hAnsiTheme="minorHAnsi" w:cs="Arial"/>
          <w:szCs w:val="24"/>
        </w:rPr>
      </w:pPr>
      <w:r>
        <w:rPr>
          <w:rFonts w:asciiTheme="minorHAnsi" w:hAnsiTheme="minorHAnsi" w:cs="Arial"/>
          <w:szCs w:val="24"/>
        </w:rPr>
        <w:t>F</w:t>
      </w:r>
      <w:r w:rsidR="001F4650" w:rsidRPr="002A5ACF">
        <w:rPr>
          <w:rFonts w:asciiTheme="minorHAnsi" w:hAnsiTheme="minorHAnsi" w:cs="Arial"/>
          <w:szCs w:val="24"/>
        </w:rPr>
        <w:t>ellows performing</w:t>
      </w:r>
      <w:r w:rsidR="001F4650" w:rsidRPr="004762F3">
        <w:rPr>
          <w:rFonts w:asciiTheme="minorHAnsi" w:hAnsiTheme="minorHAnsi" w:cs="Arial"/>
          <w:szCs w:val="24"/>
        </w:rPr>
        <w:t xml:space="preserve"> consultations on patients are expected to communicate verbally with their supervising attending </w:t>
      </w:r>
      <w:r>
        <w:rPr>
          <w:rFonts w:asciiTheme="minorHAnsi" w:hAnsiTheme="minorHAnsi" w:cs="Arial"/>
          <w:szCs w:val="24"/>
        </w:rPr>
        <w:t>by the end of each clinical day.</w:t>
      </w:r>
    </w:p>
    <w:p w14:paraId="31BB8DB8" w14:textId="77777777" w:rsidR="00A96541" w:rsidRDefault="00A96541" w:rsidP="00A00146">
      <w:pPr>
        <w:rPr>
          <w:rFonts w:asciiTheme="minorHAnsi" w:hAnsiTheme="minorHAnsi" w:cs="Arial"/>
          <w:szCs w:val="24"/>
        </w:rPr>
      </w:pPr>
    </w:p>
    <w:p w14:paraId="2E02E80C" w14:textId="77777777" w:rsidR="002027BB" w:rsidRDefault="002027BB" w:rsidP="007B3363">
      <w:pPr>
        <w:rPr>
          <w:rFonts w:asciiTheme="minorHAnsi" w:hAnsiTheme="minorHAnsi" w:cs="Arial"/>
          <w:b/>
          <w:szCs w:val="24"/>
        </w:rPr>
      </w:pPr>
    </w:p>
    <w:p w14:paraId="708E7EF4" w14:textId="5C471524" w:rsidR="007C266E" w:rsidRPr="002A3A6B" w:rsidRDefault="007B5668" w:rsidP="00CD2596">
      <w:pPr>
        <w:pStyle w:val="Heading2"/>
        <w:rPr>
          <w:bCs/>
        </w:rPr>
      </w:pPr>
      <w:r w:rsidRPr="002A3A6B">
        <w:t>Emergency Procedures</w:t>
      </w:r>
    </w:p>
    <w:p w14:paraId="25A93D38" w14:textId="52948C6F" w:rsidR="007C266E" w:rsidRPr="002A3A6B" w:rsidRDefault="007B5668" w:rsidP="007B3363">
      <w:pPr>
        <w:rPr>
          <w:rFonts w:asciiTheme="minorHAnsi" w:hAnsiTheme="minorHAnsi" w:cs="Arial"/>
          <w:szCs w:val="24"/>
        </w:rPr>
      </w:pPr>
      <w:r w:rsidRPr="002A3A6B">
        <w:rPr>
          <w:rFonts w:asciiTheme="minorHAnsi" w:hAnsiTheme="minorHAnsi" w:cs="Arial"/>
          <w:szCs w:val="24"/>
        </w:rPr>
        <w:t xml:space="preserve">It is recognized that in the provision of medical care, unanticipated and life-threatening events may occur.  The </w:t>
      </w:r>
      <w:r w:rsidR="00365851">
        <w:rPr>
          <w:rFonts w:asciiTheme="minorHAnsi" w:hAnsiTheme="minorHAnsi" w:cs="Arial"/>
          <w:szCs w:val="24"/>
        </w:rPr>
        <w:t>F</w:t>
      </w:r>
      <w:r w:rsidR="0016328E">
        <w:rPr>
          <w:rFonts w:asciiTheme="minorHAnsi" w:hAnsiTheme="minorHAnsi" w:cs="Arial"/>
          <w:szCs w:val="24"/>
        </w:rPr>
        <w:t>ellow</w:t>
      </w:r>
      <w:r w:rsidRPr="002A3A6B">
        <w:rPr>
          <w:rFonts w:asciiTheme="minorHAnsi" w:hAnsiTheme="minorHAnsi" w:cs="Arial"/>
          <w:szCs w:val="24"/>
        </w:rPr>
        <w:t xml:space="preserve">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apprised of the situation as soon as possible.</w:t>
      </w:r>
    </w:p>
    <w:p w14:paraId="477293F5" w14:textId="77777777" w:rsidR="001F4650" w:rsidRPr="002A3A6B" w:rsidRDefault="001F4650" w:rsidP="00A00146">
      <w:pPr>
        <w:rPr>
          <w:rFonts w:asciiTheme="minorHAnsi" w:hAnsiTheme="minorHAnsi" w:cs="Arial"/>
          <w:b/>
          <w:szCs w:val="24"/>
        </w:rPr>
      </w:pPr>
    </w:p>
    <w:p w14:paraId="005395D3" w14:textId="77777777" w:rsidR="004B7206" w:rsidRDefault="004B7206" w:rsidP="00A00146">
      <w:pPr>
        <w:rPr>
          <w:rFonts w:asciiTheme="minorHAnsi" w:hAnsiTheme="minorHAnsi" w:cs="Arial"/>
          <w:b/>
          <w:szCs w:val="24"/>
        </w:rPr>
      </w:pPr>
    </w:p>
    <w:p w14:paraId="12F762FB" w14:textId="2368A375" w:rsidR="001F4650" w:rsidRPr="00C668AD" w:rsidRDefault="001F4650" w:rsidP="00CD2596">
      <w:pPr>
        <w:pStyle w:val="Heading2"/>
      </w:pPr>
      <w:r>
        <w:t>Faculty Supervision Assignment</w:t>
      </w:r>
    </w:p>
    <w:p w14:paraId="04E5A4BB" w14:textId="073F104D" w:rsidR="004C7FF0" w:rsidRPr="00C668AD" w:rsidRDefault="004C7FF0" w:rsidP="00A00146">
      <w:pPr>
        <w:rPr>
          <w:rFonts w:asciiTheme="minorHAnsi" w:hAnsiTheme="minorHAnsi" w:cs="Arial"/>
          <w:szCs w:val="24"/>
        </w:rPr>
      </w:pPr>
      <w:r w:rsidRPr="004A0BDA">
        <w:rPr>
          <w:rFonts w:asciiTheme="minorHAnsi" w:hAnsiTheme="minorHAnsi" w:cs="Arial"/>
          <w:szCs w:val="24"/>
        </w:rPr>
        <w:t xml:space="preserve">Faculty supervision assignments </w:t>
      </w:r>
      <w:r w:rsidR="00546DCA">
        <w:rPr>
          <w:rFonts w:asciiTheme="minorHAnsi" w:hAnsiTheme="minorHAnsi" w:cs="Arial"/>
          <w:szCs w:val="24"/>
        </w:rPr>
        <w:t xml:space="preserve">are </w:t>
      </w:r>
      <w:r w:rsidR="00A963EB">
        <w:rPr>
          <w:rFonts w:asciiTheme="minorHAnsi" w:hAnsiTheme="minorHAnsi" w:cs="Arial"/>
          <w:szCs w:val="24"/>
        </w:rPr>
        <w:t>on a weekly</w:t>
      </w:r>
      <w:r w:rsidR="002A7696">
        <w:rPr>
          <w:rFonts w:asciiTheme="minorHAnsi" w:hAnsiTheme="minorHAnsi" w:cs="Arial"/>
          <w:szCs w:val="24"/>
        </w:rPr>
        <w:t xml:space="preserve"> basis for the </w:t>
      </w:r>
      <w:r w:rsidR="00546DCA" w:rsidRPr="002A5ACF">
        <w:rPr>
          <w:rFonts w:asciiTheme="minorHAnsi" w:hAnsiTheme="minorHAnsi" w:cs="Arial"/>
          <w:szCs w:val="24"/>
        </w:rPr>
        <w:t>duration</w:t>
      </w:r>
      <w:r w:rsidR="00546DCA">
        <w:rPr>
          <w:rFonts w:asciiTheme="minorHAnsi" w:hAnsiTheme="minorHAnsi" w:cs="Arial"/>
          <w:szCs w:val="24"/>
        </w:rPr>
        <w:t xml:space="preserve"> </w:t>
      </w:r>
      <w:r w:rsidR="002A7696">
        <w:rPr>
          <w:rFonts w:asciiTheme="minorHAnsi" w:hAnsiTheme="minorHAnsi" w:cs="Arial"/>
          <w:szCs w:val="24"/>
        </w:rPr>
        <w:t xml:space="preserve">of the rotation </w:t>
      </w:r>
      <w:r w:rsidR="00546DCA">
        <w:rPr>
          <w:rFonts w:asciiTheme="minorHAnsi" w:hAnsiTheme="minorHAnsi" w:cs="Arial"/>
          <w:szCs w:val="24"/>
        </w:rPr>
        <w:t>and therefore ar</w:t>
      </w:r>
      <w:r w:rsidRPr="004A0BDA">
        <w:rPr>
          <w:rFonts w:asciiTheme="minorHAnsi" w:hAnsiTheme="minorHAnsi" w:cs="Arial"/>
          <w:szCs w:val="24"/>
        </w:rPr>
        <w:t xml:space="preserve">e of sufficient </w:t>
      </w:r>
      <w:r w:rsidR="00A17B73">
        <w:rPr>
          <w:rFonts w:asciiTheme="minorHAnsi" w:hAnsiTheme="minorHAnsi" w:cs="Arial"/>
          <w:szCs w:val="24"/>
        </w:rPr>
        <w:t>length</w:t>
      </w:r>
      <w:r w:rsidRPr="004A0BDA">
        <w:rPr>
          <w:rFonts w:asciiTheme="minorHAnsi" w:hAnsiTheme="minorHAnsi" w:cs="Arial"/>
          <w:szCs w:val="24"/>
        </w:rPr>
        <w:t xml:space="preserve"> to assess the knowledge and skills of each </w:t>
      </w:r>
      <w:r w:rsidRPr="00C668AD">
        <w:rPr>
          <w:rFonts w:asciiTheme="minorHAnsi" w:hAnsiTheme="minorHAnsi" w:cs="Arial"/>
          <w:szCs w:val="24"/>
        </w:rPr>
        <w:t>resident</w:t>
      </w:r>
      <w:r w:rsidR="0016328E">
        <w:rPr>
          <w:rFonts w:asciiTheme="minorHAnsi" w:hAnsiTheme="minorHAnsi" w:cs="Arial"/>
          <w:szCs w:val="24"/>
        </w:rPr>
        <w:t>/fellow</w:t>
      </w:r>
      <w:r w:rsidRPr="00C668AD">
        <w:rPr>
          <w:rFonts w:asciiTheme="minorHAnsi" w:hAnsiTheme="minorHAnsi" w:cs="Arial"/>
          <w:szCs w:val="24"/>
        </w:rPr>
        <w:t xml:space="preserve"> and to delegate to the resident</w:t>
      </w:r>
      <w:r w:rsidR="0016328E">
        <w:rPr>
          <w:rFonts w:asciiTheme="minorHAnsi" w:hAnsiTheme="minorHAnsi" w:cs="Arial"/>
          <w:szCs w:val="24"/>
        </w:rPr>
        <w:t>/fellow</w:t>
      </w:r>
      <w:r w:rsidRPr="00C668AD">
        <w:rPr>
          <w:rFonts w:asciiTheme="minorHAnsi" w:hAnsiTheme="minorHAnsi" w:cs="Arial"/>
          <w:szCs w:val="24"/>
        </w:rPr>
        <w:t xml:space="preserve"> the appropriate level of patient care authority and responsibility.</w:t>
      </w:r>
    </w:p>
    <w:p w14:paraId="5AEE4661" w14:textId="77777777" w:rsidR="00F146B5" w:rsidRDefault="00F146B5" w:rsidP="004C7FF0">
      <w:pPr>
        <w:rPr>
          <w:rFonts w:asciiTheme="minorHAnsi" w:hAnsiTheme="minorHAnsi" w:cs="Arial"/>
          <w:b/>
          <w:szCs w:val="24"/>
        </w:rPr>
      </w:pPr>
    </w:p>
    <w:p w14:paraId="43E7E4D7" w14:textId="77777777" w:rsidR="00B9767F" w:rsidRPr="00B9767F" w:rsidRDefault="00B9767F" w:rsidP="004C7FF0">
      <w:pPr>
        <w:rPr>
          <w:rFonts w:asciiTheme="minorHAnsi" w:hAnsiTheme="minorHAnsi" w:cstheme="minorHAnsi"/>
          <w:b/>
          <w:szCs w:val="24"/>
        </w:rPr>
      </w:pPr>
    </w:p>
    <w:p w14:paraId="27E5A04C" w14:textId="77777777" w:rsidR="00EF26C7" w:rsidRDefault="00EF26C7" w:rsidP="00365851">
      <w:pPr>
        <w:pStyle w:val="NoSpacing"/>
        <w:rPr>
          <w:rFonts w:ascii="Times New Roman" w:hAnsi="Times New Roman" w:cs="Times New Roman"/>
          <w:sz w:val="24"/>
          <w:szCs w:val="24"/>
        </w:rPr>
      </w:pPr>
    </w:p>
    <w:p w14:paraId="41CD2B58" w14:textId="77777777" w:rsidR="00EF26C7" w:rsidRDefault="00EF26C7" w:rsidP="00365851">
      <w:pPr>
        <w:pStyle w:val="NoSpacing"/>
        <w:rPr>
          <w:rFonts w:ascii="Times New Roman" w:hAnsi="Times New Roman" w:cs="Times New Roman"/>
          <w:sz w:val="24"/>
          <w:szCs w:val="24"/>
        </w:rPr>
      </w:pPr>
    </w:p>
    <w:p w14:paraId="0352DC98" w14:textId="1960FE64" w:rsidR="00365851" w:rsidRPr="00C038A1" w:rsidRDefault="00802858" w:rsidP="00365851">
      <w:pPr>
        <w:pStyle w:val="NoSpacing"/>
        <w:rPr>
          <w:rFonts w:ascii="Times New Roman" w:hAnsi="Times New Roman" w:cs="Times New Roman"/>
          <w:sz w:val="24"/>
          <w:szCs w:val="24"/>
        </w:rPr>
      </w:pPr>
      <w:r>
        <w:rPr>
          <w:rFonts w:ascii="Times New Roman" w:hAnsi="Times New Roman" w:cs="Times New Roman"/>
          <w:sz w:val="24"/>
          <w:szCs w:val="24"/>
        </w:rPr>
        <w:t>Christina Lam</w:t>
      </w:r>
    </w:p>
    <w:p w14:paraId="1CE566EC" w14:textId="45E88136" w:rsidR="00365851" w:rsidRDefault="00365851" w:rsidP="00365851">
      <w:pPr>
        <w:pStyle w:val="NoSpacing"/>
        <w:rPr>
          <w:rFonts w:ascii="Times New Roman" w:hAnsi="Times New Roman" w:cs="Times New Roman"/>
          <w:sz w:val="24"/>
          <w:szCs w:val="24"/>
        </w:rPr>
      </w:pPr>
      <w:r w:rsidRPr="00C038A1">
        <w:rPr>
          <w:rFonts w:ascii="Times New Roman" w:hAnsi="Times New Roman" w:cs="Times New Roman"/>
          <w:sz w:val="24"/>
          <w:szCs w:val="24"/>
        </w:rPr>
        <w:t>Program Director</w:t>
      </w:r>
      <w:r w:rsidR="00B20661">
        <w:rPr>
          <w:rFonts w:ascii="Times New Roman" w:hAnsi="Times New Roman" w:cs="Times New Roman"/>
          <w:sz w:val="24"/>
          <w:szCs w:val="24"/>
        </w:rPr>
        <w:t>, MBCG Fellowship</w:t>
      </w:r>
    </w:p>
    <w:p w14:paraId="0BE09032" w14:textId="52E22D45" w:rsidR="00802858" w:rsidRPr="00C038A1" w:rsidRDefault="00802858" w:rsidP="00365851">
      <w:pPr>
        <w:pStyle w:val="NoSpacing"/>
        <w:rPr>
          <w:rFonts w:ascii="Times New Roman" w:hAnsi="Times New Roman" w:cs="Times New Roman"/>
          <w:sz w:val="24"/>
          <w:szCs w:val="24"/>
        </w:rPr>
      </w:pPr>
      <w:r>
        <w:rPr>
          <w:rFonts w:ascii="Times New Roman" w:hAnsi="Times New Roman" w:cs="Times New Roman"/>
          <w:sz w:val="24"/>
          <w:szCs w:val="24"/>
        </w:rPr>
        <w:t xml:space="preserve">Medical Director, Biochemical Genetics </w:t>
      </w:r>
    </w:p>
    <w:p w14:paraId="27AA2BF4" w14:textId="1C79DF25" w:rsidR="00365851" w:rsidRDefault="00802858" w:rsidP="00365851">
      <w:pPr>
        <w:pStyle w:val="NoSpacing"/>
        <w:rPr>
          <w:rFonts w:ascii="Times New Roman" w:hAnsi="Times New Roman" w:cs="Times New Roman"/>
          <w:sz w:val="24"/>
          <w:szCs w:val="24"/>
        </w:rPr>
      </w:pPr>
      <w:r>
        <w:rPr>
          <w:rFonts w:ascii="Times New Roman" w:hAnsi="Times New Roman" w:cs="Times New Roman"/>
          <w:sz w:val="24"/>
          <w:szCs w:val="24"/>
        </w:rPr>
        <w:t xml:space="preserve">Associate </w:t>
      </w:r>
      <w:r w:rsidR="00365851" w:rsidRPr="00C038A1">
        <w:rPr>
          <w:rFonts w:ascii="Times New Roman" w:hAnsi="Times New Roman" w:cs="Times New Roman"/>
          <w:sz w:val="24"/>
          <w:szCs w:val="24"/>
        </w:rPr>
        <w:t>Professor</w:t>
      </w:r>
      <w:r>
        <w:rPr>
          <w:rFonts w:ascii="Times New Roman" w:hAnsi="Times New Roman" w:cs="Times New Roman"/>
          <w:sz w:val="24"/>
          <w:szCs w:val="24"/>
        </w:rPr>
        <w:t xml:space="preserve"> of Pediatrics</w:t>
      </w:r>
      <w:r w:rsidR="00365851" w:rsidRPr="00C038A1">
        <w:rPr>
          <w:rFonts w:ascii="Times New Roman" w:hAnsi="Times New Roman" w:cs="Times New Roman"/>
          <w:sz w:val="24"/>
          <w:szCs w:val="24"/>
        </w:rPr>
        <w:t>, Genetic Medicine</w:t>
      </w:r>
    </w:p>
    <w:p w14:paraId="56923874" w14:textId="49A2B05A" w:rsidR="00B20661" w:rsidRDefault="00B20661" w:rsidP="00365851">
      <w:pPr>
        <w:pStyle w:val="NoSpacing"/>
        <w:rPr>
          <w:rFonts w:ascii="Times New Roman" w:hAnsi="Times New Roman" w:cs="Times New Roman"/>
          <w:sz w:val="24"/>
          <w:szCs w:val="24"/>
        </w:rPr>
      </w:pPr>
      <w:r>
        <w:rPr>
          <w:rFonts w:ascii="Times New Roman" w:hAnsi="Times New Roman" w:cs="Times New Roman"/>
          <w:sz w:val="24"/>
          <w:szCs w:val="24"/>
        </w:rPr>
        <w:t>Seattle Children’s Hospital</w:t>
      </w:r>
    </w:p>
    <w:p w14:paraId="5490424F" w14:textId="77777777" w:rsidR="004C7FF0" w:rsidRPr="002A3A6B" w:rsidRDefault="004C7FF0" w:rsidP="00A00146">
      <w:pPr>
        <w:rPr>
          <w:rFonts w:asciiTheme="minorHAnsi" w:hAnsiTheme="minorHAnsi" w:cs="Arial"/>
          <w:szCs w:val="24"/>
        </w:rPr>
      </w:pPr>
    </w:p>
    <w:p w14:paraId="32E44AC2" w14:textId="36C266EA" w:rsidR="007C266E" w:rsidRPr="002A3A6B" w:rsidRDefault="007C266E">
      <w:pPr>
        <w:rPr>
          <w:rFonts w:asciiTheme="minorHAnsi" w:hAnsiTheme="minorHAnsi" w:cs="Arial"/>
          <w:szCs w:val="24"/>
        </w:rPr>
      </w:pPr>
    </w:p>
    <w:sectPr w:rsidR="007C266E" w:rsidRPr="002A3A6B" w:rsidSect="00D62CD3">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1361" w14:textId="77777777" w:rsidR="00607509" w:rsidRDefault="00607509">
      <w:r>
        <w:separator/>
      </w:r>
    </w:p>
  </w:endnote>
  <w:endnote w:type="continuationSeparator" w:id="0">
    <w:p w14:paraId="44B1D40C" w14:textId="77777777" w:rsidR="00607509" w:rsidRDefault="0060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25BB" w14:textId="77777777" w:rsidR="00A42CF7" w:rsidRDefault="00A42C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77777777" w:rsidR="007C266E" w:rsidRDefault="0078430D" w:rsidP="00A00146">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833C58">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225D" w14:textId="77777777" w:rsidR="00A42CF7" w:rsidRDefault="00A42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BD8C" w14:textId="77777777" w:rsidR="00607509" w:rsidRDefault="00607509">
      <w:r>
        <w:separator/>
      </w:r>
    </w:p>
  </w:footnote>
  <w:footnote w:type="continuationSeparator" w:id="0">
    <w:p w14:paraId="537BAF53" w14:textId="77777777" w:rsidR="00607509" w:rsidRDefault="00607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7D06" w14:textId="77777777" w:rsidR="00A42CF7" w:rsidRDefault="00A42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ADDD" w14:textId="640FAC03" w:rsidR="007C266E" w:rsidRPr="00B41EBF" w:rsidRDefault="00B41EBF" w:rsidP="00B41EBF">
    <w:pPr>
      <w:pStyle w:val="Header"/>
      <w:jc w:val="center"/>
      <w:rPr>
        <w:sz w:val="28"/>
      </w:rPr>
    </w:pPr>
    <w:r w:rsidRPr="00B41EBF">
      <w:rPr>
        <w:sz w:val="28"/>
      </w:rPr>
      <w:t>UW GME Approved Supervision Policy Template</w:t>
    </w:r>
  </w:p>
  <w:p w14:paraId="56A9E023" w14:textId="49ACE12F" w:rsidR="00B41EBF" w:rsidRPr="00286CFF" w:rsidRDefault="00B41EBF" w:rsidP="00B41EBF">
    <w:pPr>
      <w:pStyle w:val="Header"/>
      <w:jc w:val="center"/>
    </w:pPr>
    <w:r w:rsidRPr="00286CFF">
      <w:t xml:space="preserve">Revised </w:t>
    </w:r>
    <w:r w:rsidR="00F146B5">
      <w:t>03</w:t>
    </w:r>
    <w:r w:rsidR="00496F49">
      <w:t>/</w:t>
    </w:r>
    <w:r w:rsidR="00F146B5">
      <w:t>10</w:t>
    </w:r>
    <w:r w:rsidR="00496F49">
      <w:t>/</w:t>
    </w:r>
    <w:r w:rsidR="00F146B5">
      <w:t>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0D25" w14:textId="77777777" w:rsidR="00A42CF7" w:rsidRDefault="00A42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78A75EC9"/>
    <w:multiLevelType w:val="hybridMultilevel"/>
    <w:tmpl w:val="49720C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29001004">
    <w:abstractNumId w:val="4"/>
  </w:num>
  <w:num w:numId="2" w16cid:durableId="1916208730">
    <w:abstractNumId w:val="6"/>
  </w:num>
  <w:num w:numId="3" w16cid:durableId="1573469876">
    <w:abstractNumId w:val="1"/>
  </w:num>
  <w:num w:numId="4" w16cid:durableId="941718451">
    <w:abstractNumId w:val="2"/>
  </w:num>
  <w:num w:numId="5" w16cid:durableId="327370998">
    <w:abstractNumId w:val="0"/>
  </w:num>
  <w:num w:numId="6" w16cid:durableId="1174761690">
    <w:abstractNumId w:val="3"/>
  </w:num>
  <w:num w:numId="7" w16cid:durableId="1280455785">
    <w:abstractNumId w:val="5"/>
  </w:num>
  <w:num w:numId="8" w16cid:durableId="3592080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DA"/>
    <w:rsid w:val="00023E0E"/>
    <w:rsid w:val="00023E8C"/>
    <w:rsid w:val="000274EE"/>
    <w:rsid w:val="0003012D"/>
    <w:rsid w:val="00031E66"/>
    <w:rsid w:val="0005682F"/>
    <w:rsid w:val="00057F97"/>
    <w:rsid w:val="00072B5F"/>
    <w:rsid w:val="00073F87"/>
    <w:rsid w:val="00090221"/>
    <w:rsid w:val="000A0349"/>
    <w:rsid w:val="000C02E8"/>
    <w:rsid w:val="000C7F9A"/>
    <w:rsid w:val="00106D87"/>
    <w:rsid w:val="0012220A"/>
    <w:rsid w:val="00143F54"/>
    <w:rsid w:val="0016328E"/>
    <w:rsid w:val="001869F8"/>
    <w:rsid w:val="001B5B69"/>
    <w:rsid w:val="001D61FB"/>
    <w:rsid w:val="001F4650"/>
    <w:rsid w:val="002027BB"/>
    <w:rsid w:val="0022037F"/>
    <w:rsid w:val="002516D5"/>
    <w:rsid w:val="0028690F"/>
    <w:rsid w:val="00286CFF"/>
    <w:rsid w:val="0029139A"/>
    <w:rsid w:val="002944D9"/>
    <w:rsid w:val="002A3A6B"/>
    <w:rsid w:val="002A5ACF"/>
    <w:rsid w:val="002A7696"/>
    <w:rsid w:val="002C132B"/>
    <w:rsid w:val="002C170D"/>
    <w:rsid w:val="002C189A"/>
    <w:rsid w:val="002D5BDB"/>
    <w:rsid w:val="002E0651"/>
    <w:rsid w:val="002E713D"/>
    <w:rsid w:val="00304A9E"/>
    <w:rsid w:val="00312578"/>
    <w:rsid w:val="00332DFF"/>
    <w:rsid w:val="00363E54"/>
    <w:rsid w:val="00365851"/>
    <w:rsid w:val="003B0EA4"/>
    <w:rsid w:val="003E46A5"/>
    <w:rsid w:val="003E67B8"/>
    <w:rsid w:val="004152A5"/>
    <w:rsid w:val="004276C9"/>
    <w:rsid w:val="004545DA"/>
    <w:rsid w:val="00455A28"/>
    <w:rsid w:val="00496F49"/>
    <w:rsid w:val="004A0BDA"/>
    <w:rsid w:val="004B7206"/>
    <w:rsid w:val="004C11A3"/>
    <w:rsid w:val="004C7FF0"/>
    <w:rsid w:val="004D1533"/>
    <w:rsid w:val="004E77AB"/>
    <w:rsid w:val="004F5582"/>
    <w:rsid w:val="00512637"/>
    <w:rsid w:val="00517B62"/>
    <w:rsid w:val="00546DCA"/>
    <w:rsid w:val="00551892"/>
    <w:rsid w:val="005665B9"/>
    <w:rsid w:val="0059069F"/>
    <w:rsid w:val="005D5EE7"/>
    <w:rsid w:val="00602AEA"/>
    <w:rsid w:val="00607509"/>
    <w:rsid w:val="0063175B"/>
    <w:rsid w:val="006951DA"/>
    <w:rsid w:val="006B6AB4"/>
    <w:rsid w:val="006D1B06"/>
    <w:rsid w:val="006D6EA1"/>
    <w:rsid w:val="006E2D84"/>
    <w:rsid w:val="006E3CC0"/>
    <w:rsid w:val="00703830"/>
    <w:rsid w:val="00714644"/>
    <w:rsid w:val="007351B1"/>
    <w:rsid w:val="00757115"/>
    <w:rsid w:val="0078430D"/>
    <w:rsid w:val="007B5668"/>
    <w:rsid w:val="007C266E"/>
    <w:rsid w:val="007E60F6"/>
    <w:rsid w:val="007F1A6C"/>
    <w:rsid w:val="00802858"/>
    <w:rsid w:val="00815BC1"/>
    <w:rsid w:val="00833C58"/>
    <w:rsid w:val="00865598"/>
    <w:rsid w:val="00886E1C"/>
    <w:rsid w:val="008A0EFE"/>
    <w:rsid w:val="008C3E9D"/>
    <w:rsid w:val="00902A49"/>
    <w:rsid w:val="00930753"/>
    <w:rsid w:val="0093084D"/>
    <w:rsid w:val="00937252"/>
    <w:rsid w:val="00946E27"/>
    <w:rsid w:val="0094784A"/>
    <w:rsid w:val="00951EC2"/>
    <w:rsid w:val="00993C0B"/>
    <w:rsid w:val="009A1AAF"/>
    <w:rsid w:val="009C00D3"/>
    <w:rsid w:val="009E708C"/>
    <w:rsid w:val="009F5233"/>
    <w:rsid w:val="00A14E61"/>
    <w:rsid w:val="00A17B73"/>
    <w:rsid w:val="00A42CF7"/>
    <w:rsid w:val="00A72145"/>
    <w:rsid w:val="00A963EB"/>
    <w:rsid w:val="00A96541"/>
    <w:rsid w:val="00AB29CD"/>
    <w:rsid w:val="00AD21B5"/>
    <w:rsid w:val="00AF5A3A"/>
    <w:rsid w:val="00B04672"/>
    <w:rsid w:val="00B04F2C"/>
    <w:rsid w:val="00B13847"/>
    <w:rsid w:val="00B20661"/>
    <w:rsid w:val="00B41EBF"/>
    <w:rsid w:val="00B4349A"/>
    <w:rsid w:val="00B65737"/>
    <w:rsid w:val="00B9767F"/>
    <w:rsid w:val="00BD2020"/>
    <w:rsid w:val="00C226C4"/>
    <w:rsid w:val="00C25746"/>
    <w:rsid w:val="00C4663D"/>
    <w:rsid w:val="00C56B01"/>
    <w:rsid w:val="00C6303F"/>
    <w:rsid w:val="00C668AD"/>
    <w:rsid w:val="00C94012"/>
    <w:rsid w:val="00C969C9"/>
    <w:rsid w:val="00CA6FDA"/>
    <w:rsid w:val="00CB1D49"/>
    <w:rsid w:val="00CC5A51"/>
    <w:rsid w:val="00CD056E"/>
    <w:rsid w:val="00CD2596"/>
    <w:rsid w:val="00D22901"/>
    <w:rsid w:val="00D25ECD"/>
    <w:rsid w:val="00D5127E"/>
    <w:rsid w:val="00D6280E"/>
    <w:rsid w:val="00D62CD3"/>
    <w:rsid w:val="00D732E0"/>
    <w:rsid w:val="00D91774"/>
    <w:rsid w:val="00DA321F"/>
    <w:rsid w:val="00DB4B8A"/>
    <w:rsid w:val="00DC19D1"/>
    <w:rsid w:val="00DF2FCA"/>
    <w:rsid w:val="00DF6CC6"/>
    <w:rsid w:val="00E35F4B"/>
    <w:rsid w:val="00E5741A"/>
    <w:rsid w:val="00E57797"/>
    <w:rsid w:val="00E579B4"/>
    <w:rsid w:val="00E764CE"/>
    <w:rsid w:val="00E85DD1"/>
    <w:rsid w:val="00E91B8C"/>
    <w:rsid w:val="00E95941"/>
    <w:rsid w:val="00EC53E9"/>
    <w:rsid w:val="00ED3923"/>
    <w:rsid w:val="00ED3EA4"/>
    <w:rsid w:val="00EF26C7"/>
    <w:rsid w:val="00F146B5"/>
    <w:rsid w:val="00F35EC8"/>
    <w:rsid w:val="00F45440"/>
    <w:rsid w:val="00F45511"/>
    <w:rsid w:val="00F51991"/>
    <w:rsid w:val="00F557A9"/>
    <w:rsid w:val="00F7220D"/>
    <w:rsid w:val="00FA4558"/>
    <w:rsid w:val="00FA632E"/>
    <w:rsid w:val="00FB1529"/>
    <w:rsid w:val="00FB2BDA"/>
    <w:rsid w:val="00FD4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B46D"/>
  <w15:docId w15:val="{AE5E48B1-7EA2-4F0B-B2A2-285BEE3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596"/>
    <w:rPr>
      <w:sz w:val="24"/>
    </w:rPr>
  </w:style>
  <w:style w:type="paragraph" w:styleId="Heading1">
    <w:name w:val="heading 1"/>
    <w:basedOn w:val="Normal"/>
    <w:next w:val="Normal"/>
    <w:link w:val="Heading1Char"/>
    <w:uiPriority w:val="9"/>
    <w:qFormat/>
    <w:rsid w:val="0075711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D259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styleId="LineNumber">
    <w:name w:val="line number"/>
    <w:basedOn w:val="DefaultParagraphFont"/>
    <w:uiPriority w:val="99"/>
    <w:semiHidden/>
    <w:unhideWhenUsed/>
    <w:rsid w:val="00CC5A51"/>
  </w:style>
  <w:style w:type="character" w:styleId="UnresolvedMention">
    <w:name w:val="Unresolved Mention"/>
    <w:basedOn w:val="DefaultParagraphFont"/>
    <w:uiPriority w:val="99"/>
    <w:semiHidden/>
    <w:unhideWhenUsed/>
    <w:rsid w:val="009E708C"/>
    <w:rPr>
      <w:color w:val="605E5C"/>
      <w:shd w:val="clear" w:color="auto" w:fill="E1DFDD"/>
    </w:rPr>
  </w:style>
  <w:style w:type="paragraph" w:styleId="NoSpacing">
    <w:name w:val="No Spacing"/>
    <w:uiPriority w:val="1"/>
    <w:qFormat/>
    <w:rsid w:val="00365851"/>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7C266E"/>
    <w:rPr>
      <w:color w:val="800080" w:themeColor="followedHyperlink"/>
      <w:u w:val="single"/>
    </w:rPr>
  </w:style>
  <w:style w:type="character" w:customStyle="1" w:styleId="Heading1Char">
    <w:name w:val="Heading 1 Char"/>
    <w:basedOn w:val="DefaultParagraphFont"/>
    <w:link w:val="Heading1"/>
    <w:uiPriority w:val="9"/>
    <w:rsid w:val="0075711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D259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308231">
      <w:bodyDiv w:val="1"/>
      <w:marLeft w:val="0"/>
      <w:marRight w:val="0"/>
      <w:marTop w:val="0"/>
      <w:marBottom w:val="0"/>
      <w:divBdr>
        <w:top w:val="none" w:sz="0" w:space="0" w:color="auto"/>
        <w:left w:val="none" w:sz="0" w:space="0" w:color="auto"/>
        <w:bottom w:val="none" w:sz="0" w:space="0" w:color="auto"/>
        <w:right w:val="none" w:sz="0" w:space="0" w:color="auto"/>
      </w:divBdr>
      <w:divsChild>
        <w:div w:id="2128699360">
          <w:marLeft w:val="0"/>
          <w:marRight w:val="0"/>
          <w:marTop w:val="0"/>
          <w:marBottom w:val="0"/>
          <w:divBdr>
            <w:top w:val="none" w:sz="0" w:space="0" w:color="auto"/>
            <w:left w:val="none" w:sz="0" w:space="0" w:color="auto"/>
            <w:bottom w:val="none" w:sz="0" w:space="0" w:color="auto"/>
            <w:right w:val="none" w:sz="0" w:space="0" w:color="auto"/>
          </w:divBdr>
          <w:divsChild>
            <w:div w:id="2114856289">
              <w:marLeft w:val="0"/>
              <w:marRight w:val="0"/>
              <w:marTop w:val="0"/>
              <w:marBottom w:val="0"/>
              <w:divBdr>
                <w:top w:val="none" w:sz="0" w:space="0" w:color="auto"/>
                <w:left w:val="none" w:sz="0" w:space="0" w:color="auto"/>
                <w:bottom w:val="none" w:sz="0" w:space="0" w:color="auto"/>
                <w:right w:val="none" w:sz="0" w:space="0" w:color="auto"/>
              </w:divBdr>
              <w:divsChild>
                <w:div w:id="112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968572">
      <w:bodyDiv w:val="1"/>
      <w:marLeft w:val="0"/>
      <w:marRight w:val="0"/>
      <w:marTop w:val="0"/>
      <w:marBottom w:val="0"/>
      <w:divBdr>
        <w:top w:val="none" w:sz="0" w:space="0" w:color="auto"/>
        <w:left w:val="none" w:sz="0" w:space="0" w:color="auto"/>
        <w:bottom w:val="none" w:sz="0" w:space="0" w:color="auto"/>
        <w:right w:val="none" w:sz="0" w:space="0" w:color="auto"/>
      </w:divBdr>
      <w:divsChild>
        <w:div w:id="109133199">
          <w:marLeft w:val="0"/>
          <w:marRight w:val="0"/>
          <w:marTop w:val="0"/>
          <w:marBottom w:val="0"/>
          <w:divBdr>
            <w:top w:val="none" w:sz="0" w:space="0" w:color="auto"/>
            <w:left w:val="none" w:sz="0" w:space="0" w:color="auto"/>
            <w:bottom w:val="none" w:sz="0" w:space="0" w:color="auto"/>
            <w:right w:val="none" w:sz="0" w:space="0" w:color="auto"/>
          </w:divBdr>
          <w:divsChild>
            <w:div w:id="265233707">
              <w:marLeft w:val="0"/>
              <w:marRight w:val="0"/>
              <w:marTop w:val="0"/>
              <w:marBottom w:val="0"/>
              <w:divBdr>
                <w:top w:val="none" w:sz="0" w:space="0" w:color="auto"/>
                <w:left w:val="none" w:sz="0" w:space="0" w:color="auto"/>
                <w:bottom w:val="none" w:sz="0" w:space="0" w:color="auto"/>
                <w:right w:val="none" w:sz="0" w:space="0" w:color="auto"/>
              </w:divBdr>
              <w:divsChild>
                <w:div w:id="115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tes.uw.edu/uwgme/policies/institutional-supervision-and-accountability-policy/%20%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01E0A-6CD0-7344-83E0-C08DAA9D8517}">
  <ds:schemaRefs>
    <ds:schemaRef ds:uri="http://schemas.openxmlformats.org/officeDocument/2006/bibliography"/>
  </ds:schemaRefs>
</ds:datastoreItem>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57</TotalTime>
  <Pages>4</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Foss, Jackie</cp:lastModifiedBy>
  <cp:revision>12</cp:revision>
  <cp:lastPrinted>2006-11-08T17:35:00Z</cp:lastPrinted>
  <dcterms:created xsi:type="dcterms:W3CDTF">2026-03-18T16:49:00Z</dcterms:created>
  <dcterms:modified xsi:type="dcterms:W3CDTF">2026-05-29T19:21:00Z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2022-04-07T20:58:42Z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6183ade0-74af-439a-a385-fb2d4fe1c86d</vt:lpwstr>
  </property>
  <property fmtid="{D5CDD505-2E9C-101B-9397-08002B2CF9AE}" pid="8" name="MSIP_Label_046da4d3-ba20-4986-879c-49e262eff745_ContentBits">
    <vt:lpwstr>0</vt:lpwstr>
  </property>
</Properties>
</file>