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00213" w14:textId="77777777" w:rsidR="00916E4A" w:rsidRPr="005A455E" w:rsidRDefault="00916E4A" w:rsidP="00916E4A">
      <w:pPr>
        <w:jc w:val="center"/>
        <w:rPr>
          <w:rFonts w:ascii="Calibri" w:hAnsi="Calibri"/>
          <w:b/>
          <w:szCs w:val="24"/>
        </w:rPr>
      </w:pPr>
      <w:r w:rsidRPr="005A455E">
        <w:rPr>
          <w:rFonts w:ascii="Calibri" w:hAnsi="Calibri"/>
          <w:b/>
          <w:szCs w:val="24"/>
        </w:rPr>
        <w:t>TRAINING PROGRAM SUPERVISION AND ACCOUNTABILITY POLICY</w:t>
      </w:r>
    </w:p>
    <w:p w14:paraId="2C3A5714" w14:textId="2FF2638D" w:rsidR="00392F5C" w:rsidRPr="00392F5C" w:rsidRDefault="00392F5C" w:rsidP="00392F5C">
      <w:pPr>
        <w:jc w:val="center"/>
        <w:rPr>
          <w:rFonts w:ascii="Calibri" w:hAnsi="Calibri"/>
          <w:b/>
          <w:szCs w:val="24"/>
        </w:rPr>
      </w:pPr>
      <w:r w:rsidRPr="00392F5C">
        <w:rPr>
          <w:rFonts w:ascii="Calibri" w:hAnsi="Calibri"/>
          <w:b/>
          <w:szCs w:val="24"/>
        </w:rPr>
        <w:t>[Last updated: 4/</w:t>
      </w:r>
      <w:r>
        <w:rPr>
          <w:rFonts w:ascii="Calibri" w:hAnsi="Calibri"/>
          <w:b/>
          <w:szCs w:val="24"/>
        </w:rPr>
        <w:t>16</w:t>
      </w:r>
      <w:r w:rsidRPr="00392F5C">
        <w:rPr>
          <w:rFonts w:ascii="Calibri" w:hAnsi="Calibri"/>
          <w:b/>
          <w:szCs w:val="24"/>
        </w:rPr>
        <w:t>/2022]</w:t>
      </w:r>
    </w:p>
    <w:p w14:paraId="552B698A" w14:textId="2915912B" w:rsidR="00392F5C" w:rsidRPr="00392F5C" w:rsidRDefault="00392F5C" w:rsidP="00392F5C">
      <w:pPr>
        <w:contextualSpacing/>
        <w:jc w:val="center"/>
        <w:rPr>
          <w:rFonts w:ascii="Calibri" w:hAnsi="Calibri" w:cs="Arial"/>
          <w:bCs/>
          <w:szCs w:val="24"/>
        </w:rPr>
      </w:pPr>
      <w:r>
        <w:rPr>
          <w:rFonts w:ascii="Calibri" w:hAnsi="Calibri" w:cs="Arial"/>
          <w:bCs/>
          <w:szCs w:val="24"/>
        </w:rPr>
        <w:t>Adolescent</w:t>
      </w:r>
      <w:r w:rsidRPr="00392F5C">
        <w:rPr>
          <w:rFonts w:ascii="Calibri" w:hAnsi="Calibri" w:cs="Arial"/>
          <w:bCs/>
          <w:szCs w:val="24"/>
        </w:rPr>
        <w:t xml:space="preserve"> </w:t>
      </w:r>
      <w:r w:rsidR="00297931">
        <w:rPr>
          <w:rFonts w:ascii="Calibri" w:hAnsi="Calibri" w:cs="Arial"/>
          <w:bCs/>
          <w:szCs w:val="24"/>
        </w:rPr>
        <w:t>Medicine</w:t>
      </w:r>
      <w:r w:rsidRPr="00392F5C">
        <w:rPr>
          <w:rFonts w:ascii="Calibri" w:hAnsi="Calibri" w:cs="Arial"/>
          <w:bCs/>
          <w:szCs w:val="24"/>
        </w:rPr>
        <w:t xml:space="preserve"> Fellowship Program</w:t>
      </w:r>
    </w:p>
    <w:p w14:paraId="7D7CB3B6" w14:textId="77777777" w:rsidR="00392F5C" w:rsidRPr="00392F5C" w:rsidRDefault="00392F5C" w:rsidP="00392F5C">
      <w:pPr>
        <w:ind w:left="2880" w:firstLine="720"/>
        <w:contextualSpacing/>
        <w:rPr>
          <w:rFonts w:ascii="Calibri" w:hAnsi="Calibri" w:cs="Arial"/>
          <w:bCs/>
          <w:szCs w:val="24"/>
        </w:rPr>
      </w:pPr>
      <w:r w:rsidRPr="00392F5C">
        <w:rPr>
          <w:rFonts w:ascii="Calibri" w:hAnsi="Calibri" w:cs="Arial"/>
          <w:bCs/>
          <w:szCs w:val="24"/>
        </w:rPr>
        <w:t>Seattle Children’s Hospital</w:t>
      </w:r>
    </w:p>
    <w:p w14:paraId="69B6BB23" w14:textId="77777777" w:rsidR="00C668AD" w:rsidRDefault="00C668AD">
      <w:pPr>
        <w:rPr>
          <w:rFonts w:asciiTheme="minorHAnsi" w:hAnsiTheme="minorHAnsi"/>
          <w:szCs w:val="24"/>
        </w:rPr>
      </w:pPr>
    </w:p>
    <w:p w14:paraId="7887C4FE" w14:textId="77777777" w:rsidR="00916E4A" w:rsidRPr="00916E4A" w:rsidRDefault="00916E4A" w:rsidP="00916E4A">
      <w:pPr>
        <w:pStyle w:val="Heading1"/>
        <w:rPr>
          <w:rFonts w:ascii="Aptos Display" w:hAnsi="Aptos Display"/>
        </w:rPr>
      </w:pPr>
      <w:r w:rsidRPr="00916E4A">
        <w:rPr>
          <w:rFonts w:ascii="Aptos Display" w:hAnsi="Aptos Display"/>
        </w:rPr>
        <w:t>Training Program Supervision and Accountability Policy</w:t>
      </w:r>
    </w:p>
    <w:p w14:paraId="72EDC353" w14:textId="77777777" w:rsidR="00916E4A" w:rsidRDefault="00916E4A">
      <w:pPr>
        <w:rPr>
          <w:rFonts w:asciiTheme="minorHAnsi" w:hAnsiTheme="minorHAnsi"/>
          <w:szCs w:val="24"/>
        </w:rPr>
      </w:pPr>
    </w:p>
    <w:p w14:paraId="6140FE2F" w14:textId="2A775508" w:rsidR="000274EE" w:rsidRPr="00C668AD" w:rsidRDefault="00512637">
      <w:pPr>
        <w:rPr>
          <w:rFonts w:asciiTheme="minorHAnsi" w:hAnsiTheme="minorHAnsi"/>
          <w:szCs w:val="24"/>
        </w:rPr>
      </w:pPr>
      <w:r w:rsidRPr="002A3A6B">
        <w:rPr>
          <w:rFonts w:asciiTheme="minorHAnsi" w:hAnsiTheme="minorHAnsi"/>
          <w:szCs w:val="24"/>
        </w:rPr>
        <w:t>P</w:t>
      </w:r>
      <w:r w:rsidRPr="004A0BDA">
        <w:rPr>
          <w:rFonts w:asciiTheme="minorHAnsi" w:hAnsiTheme="minorHAnsi"/>
          <w:szCs w:val="24"/>
        </w:rPr>
        <w:t>lease</w:t>
      </w:r>
      <w:r w:rsidR="000274EE" w:rsidRPr="002A3A6B">
        <w:rPr>
          <w:rFonts w:asciiTheme="minorHAnsi" w:hAnsiTheme="minorHAnsi"/>
          <w:szCs w:val="24"/>
        </w:rPr>
        <w:t xml:space="preserve"> reference complete </w:t>
      </w:r>
      <w:hyperlink r:id="rId11" w:history="1">
        <w:r w:rsidR="000274EE" w:rsidRPr="009E708C">
          <w:rPr>
            <w:rStyle w:val="Hyperlink"/>
            <w:rFonts w:asciiTheme="minorHAnsi" w:hAnsiTheme="minorHAnsi"/>
            <w:szCs w:val="24"/>
          </w:rPr>
          <w:t xml:space="preserve">UW GME </w:t>
        </w:r>
        <w:r w:rsidR="009E708C">
          <w:rPr>
            <w:rStyle w:val="Hyperlink"/>
            <w:rFonts w:asciiTheme="minorHAnsi" w:hAnsiTheme="minorHAnsi"/>
            <w:szCs w:val="24"/>
          </w:rPr>
          <w:t xml:space="preserve">Institutional </w:t>
        </w:r>
        <w:r w:rsidR="000274EE" w:rsidRPr="009E708C">
          <w:rPr>
            <w:rStyle w:val="Hyperlink"/>
            <w:rFonts w:asciiTheme="minorHAnsi" w:hAnsiTheme="minorHAnsi"/>
            <w:szCs w:val="24"/>
          </w:rPr>
          <w:t xml:space="preserve">Supervision </w:t>
        </w:r>
        <w:r w:rsidR="009E708C">
          <w:rPr>
            <w:rStyle w:val="Hyperlink"/>
            <w:rFonts w:asciiTheme="minorHAnsi" w:hAnsiTheme="minorHAnsi"/>
            <w:szCs w:val="24"/>
          </w:rPr>
          <w:t xml:space="preserve">and Accountability </w:t>
        </w:r>
        <w:r w:rsidR="000274EE" w:rsidRPr="009E708C">
          <w:rPr>
            <w:rStyle w:val="Hyperlink"/>
            <w:rFonts w:asciiTheme="minorHAnsi" w:hAnsiTheme="minorHAnsi"/>
            <w:szCs w:val="24"/>
          </w:rPr>
          <w:t>Policy</w:t>
        </w:r>
      </w:hyperlink>
      <w:r w:rsidR="000274EE" w:rsidRPr="002A3A6B">
        <w:rPr>
          <w:rFonts w:asciiTheme="minorHAnsi" w:hAnsiTheme="minorHAnsi"/>
          <w:szCs w:val="24"/>
        </w:rPr>
        <w:t xml:space="preserve"> for </w:t>
      </w:r>
      <w:r w:rsidR="00106D87" w:rsidRPr="00C668AD">
        <w:rPr>
          <w:rFonts w:asciiTheme="minorHAnsi" w:hAnsiTheme="minorHAnsi"/>
          <w:szCs w:val="24"/>
        </w:rPr>
        <w:t xml:space="preserve">additional </w:t>
      </w:r>
      <w:r w:rsidR="000274EE" w:rsidRPr="002A3A6B">
        <w:rPr>
          <w:rFonts w:asciiTheme="minorHAnsi" w:hAnsiTheme="minorHAnsi"/>
          <w:szCs w:val="24"/>
        </w:rPr>
        <w:t>definitions and background</w:t>
      </w:r>
      <w:r w:rsidR="009E708C">
        <w:rPr>
          <w:rFonts w:asciiTheme="minorHAnsi" w:hAnsiTheme="minorHAnsi"/>
          <w:szCs w:val="24"/>
        </w:rPr>
        <w:t>.</w:t>
      </w:r>
      <w:r w:rsidR="000274EE" w:rsidRPr="002A3A6B">
        <w:rPr>
          <w:rFonts w:asciiTheme="minorHAnsi" w:hAnsiTheme="minorHAnsi"/>
          <w:szCs w:val="24"/>
        </w:rPr>
        <w:t xml:space="preserve"> </w:t>
      </w:r>
    </w:p>
    <w:p w14:paraId="11B27F78" w14:textId="77777777" w:rsidR="00CB1D49" w:rsidRPr="00C668AD" w:rsidRDefault="00CB1D49">
      <w:pPr>
        <w:rPr>
          <w:rFonts w:asciiTheme="minorHAnsi" w:hAnsiTheme="minorHAnsi"/>
          <w:szCs w:val="24"/>
        </w:rPr>
      </w:pPr>
    </w:p>
    <w:p w14:paraId="4142D6CF" w14:textId="77777777" w:rsidR="00BB5B06" w:rsidRPr="00916E4A" w:rsidRDefault="00BB5B06" w:rsidP="00916E4A">
      <w:pPr>
        <w:pStyle w:val="Heading2"/>
        <w:rPr>
          <w:rFonts w:ascii="Aptos Display" w:hAnsi="Aptos Display" w:cstheme="minorHAnsi"/>
        </w:rPr>
      </w:pPr>
      <w:r w:rsidRPr="00916E4A">
        <w:rPr>
          <w:rFonts w:ascii="Aptos Display" w:hAnsi="Aptos Display" w:cstheme="minorHAnsi"/>
        </w:rPr>
        <w:t>Responsibilities and Accountability</w:t>
      </w:r>
    </w:p>
    <w:p w14:paraId="6D17EF94" w14:textId="77777777" w:rsidR="00815BC1" w:rsidRPr="00C668AD" w:rsidRDefault="00815BC1" w:rsidP="00512637">
      <w:pPr>
        <w:rPr>
          <w:rFonts w:asciiTheme="minorHAnsi" w:hAnsiTheme="minorHAnsi"/>
          <w:b/>
          <w:szCs w:val="24"/>
        </w:rPr>
      </w:pPr>
    </w:p>
    <w:p w14:paraId="65C0BFB1" w14:textId="3BABE017" w:rsidR="00512637" w:rsidRPr="002A3A6B" w:rsidRDefault="00512637" w:rsidP="00512637">
      <w:pPr>
        <w:rPr>
          <w:rFonts w:asciiTheme="minorHAnsi" w:hAnsiTheme="minorHAnsi"/>
        </w:rPr>
      </w:pPr>
      <w:r w:rsidRPr="002A3A6B">
        <w:rPr>
          <w:rFonts w:asciiTheme="minorHAnsi" w:hAnsiTheme="minorHAnsi"/>
        </w:rPr>
        <w:t xml:space="preserve">Each patient must have an identifiable and </w:t>
      </w:r>
      <w:r w:rsidR="00BB5B06" w:rsidRPr="002A3A6B">
        <w:rPr>
          <w:rFonts w:asciiTheme="minorHAnsi" w:hAnsiTheme="minorHAnsi"/>
        </w:rPr>
        <w:t>appropriately credentialed</w:t>
      </w:r>
      <w:r w:rsidRPr="002A3A6B">
        <w:rPr>
          <w:rFonts w:asciiTheme="minorHAnsi" w:hAnsiTheme="minorHAnsi"/>
        </w:rPr>
        <w:t xml:space="preserve"> and privileged attending physician (or licensed independent practitioner as specified by the applicable Review Committee) who is responsible and accountable for the patient’s care. This information will be available through </w:t>
      </w:r>
      <w:r w:rsidR="00D735BF">
        <w:rPr>
          <w:rFonts w:asciiTheme="minorHAnsi" w:hAnsiTheme="minorHAnsi"/>
        </w:rPr>
        <w:t>documentation in the electronic medical record</w:t>
      </w:r>
      <w:r w:rsidRPr="002A3A6B">
        <w:rPr>
          <w:rFonts w:asciiTheme="minorHAnsi" w:hAnsiTheme="minorHAnsi"/>
        </w:rPr>
        <w:t xml:space="preserve"> to residents</w:t>
      </w:r>
      <w:r w:rsidR="00B4349A">
        <w:rPr>
          <w:rFonts w:asciiTheme="minorHAnsi" w:hAnsiTheme="minorHAnsi"/>
        </w:rPr>
        <w:t>/fellows</w:t>
      </w:r>
      <w:r w:rsidRPr="002A3A6B">
        <w:rPr>
          <w:rFonts w:asciiTheme="minorHAnsi" w:hAnsiTheme="minorHAnsi"/>
        </w:rPr>
        <w:t>, faculty members, other members of the health care team, and patients.</w:t>
      </w:r>
    </w:p>
    <w:p w14:paraId="6FC4AE91" w14:textId="77777777" w:rsidR="00512637" w:rsidRPr="00C668AD" w:rsidRDefault="00512637" w:rsidP="00916E4A">
      <w:pPr>
        <w:jc w:val="center"/>
        <w:rPr>
          <w:rFonts w:asciiTheme="minorHAnsi" w:hAnsiTheme="minorHAnsi"/>
          <w:szCs w:val="24"/>
        </w:rPr>
      </w:pPr>
    </w:p>
    <w:p w14:paraId="07D0C962" w14:textId="4215A54C" w:rsidR="00106D87" w:rsidRDefault="00512637">
      <w:pPr>
        <w:rPr>
          <w:rFonts w:asciiTheme="minorHAnsi" w:hAnsiTheme="minorHAnsi"/>
        </w:rPr>
      </w:pPr>
      <w:r w:rsidRPr="002A3A6B">
        <w:rPr>
          <w:rFonts w:asciiTheme="minorHAnsi" w:hAnsiTheme="minorHAnsi"/>
        </w:rPr>
        <w:t xml:space="preserve">The </w:t>
      </w:r>
      <w:r w:rsidR="00D735BF">
        <w:rPr>
          <w:rFonts w:asciiTheme="minorHAnsi" w:hAnsiTheme="minorHAnsi"/>
        </w:rPr>
        <w:t>Seattle Children’s Adolescent Medicine</w:t>
      </w:r>
      <w:r w:rsidR="00D735BF" w:rsidRPr="002A3A6B">
        <w:rPr>
          <w:rFonts w:asciiTheme="minorHAnsi" w:hAnsiTheme="minorHAnsi"/>
        </w:rPr>
        <w:t xml:space="preserve"> </w:t>
      </w:r>
      <w:r w:rsidR="00A17B73">
        <w:rPr>
          <w:rFonts w:asciiTheme="minorHAnsi" w:hAnsiTheme="minorHAnsi"/>
        </w:rPr>
        <w:t>r</w:t>
      </w:r>
      <w:r w:rsidRPr="002A3A6B">
        <w:rPr>
          <w:rFonts w:asciiTheme="minorHAnsi" w:hAnsiTheme="minorHAnsi"/>
        </w:rPr>
        <w:t>esidents, fellows, and faculty members must inform each patient of their respective roles in that patient’s care when providing direct patient care.</w:t>
      </w:r>
    </w:p>
    <w:p w14:paraId="0D64B5AC" w14:textId="77777777" w:rsidR="00057F97" w:rsidRDefault="00057F97">
      <w:pPr>
        <w:rPr>
          <w:rFonts w:asciiTheme="minorHAnsi" w:hAnsiTheme="minorHAnsi"/>
        </w:rPr>
      </w:pPr>
    </w:p>
    <w:p w14:paraId="6B9A4B4B" w14:textId="23FA19BC" w:rsidR="00057F97" w:rsidRDefault="00057F97">
      <w:pPr>
        <w:rPr>
          <w:rFonts w:asciiTheme="minorHAnsi" w:hAnsiTheme="minorHAnsi"/>
        </w:rPr>
      </w:pPr>
      <w:r w:rsidRPr="00057F97">
        <w:rPr>
          <w:rFonts w:asciiTheme="minorHAnsi" w:hAnsiTheme="minorHAnsi"/>
        </w:rPr>
        <w:t xml:space="preserve">The program will provide the appropriate level of supervision for each </w:t>
      </w:r>
      <w:r w:rsidR="00D735BF">
        <w:rPr>
          <w:rFonts w:asciiTheme="minorHAnsi" w:hAnsiTheme="minorHAnsi"/>
        </w:rPr>
        <w:t>fellow</w:t>
      </w:r>
      <w:r w:rsidR="00D735BF" w:rsidRPr="00057F97">
        <w:rPr>
          <w:rFonts w:asciiTheme="minorHAnsi" w:hAnsiTheme="minorHAnsi"/>
        </w:rPr>
        <w:t xml:space="preserve"> </w:t>
      </w:r>
      <w:r w:rsidRPr="00057F97">
        <w:rPr>
          <w:rFonts w:asciiTheme="minorHAnsi" w:hAnsiTheme="minorHAnsi"/>
        </w:rPr>
        <w:t xml:space="preserve">based on each </w:t>
      </w:r>
      <w:r w:rsidR="00D735BF">
        <w:rPr>
          <w:rFonts w:asciiTheme="minorHAnsi" w:hAnsiTheme="minorHAnsi"/>
        </w:rPr>
        <w:t xml:space="preserve">fellow’s </w:t>
      </w:r>
      <w:r w:rsidRPr="00057F97">
        <w:rPr>
          <w:rFonts w:asciiTheme="minorHAnsi" w:hAnsiTheme="minorHAnsi"/>
        </w:rPr>
        <w:t>level of training and ability, as well as patient complexity and acuity. Supervision may be exercised through a variety of methods, as appropriate to the situation</w:t>
      </w:r>
      <w:r w:rsidR="00B4349A">
        <w:rPr>
          <w:rFonts w:asciiTheme="minorHAnsi" w:hAnsiTheme="minorHAnsi"/>
        </w:rPr>
        <w:t>.</w:t>
      </w:r>
      <w:r w:rsidR="00EC53E9">
        <w:rPr>
          <w:rFonts w:asciiTheme="minorHAnsi" w:hAnsiTheme="minorHAnsi"/>
        </w:rPr>
        <w:t xml:space="preserve"> </w:t>
      </w:r>
    </w:p>
    <w:p w14:paraId="4943CF7E" w14:textId="77777777" w:rsidR="00057F97" w:rsidRDefault="00057F97">
      <w:pPr>
        <w:rPr>
          <w:rFonts w:asciiTheme="minorHAnsi" w:hAnsiTheme="minorHAnsi"/>
        </w:rPr>
      </w:pPr>
    </w:p>
    <w:p w14:paraId="497BFFFF" w14:textId="27ED3CE8" w:rsidR="00057F97" w:rsidRPr="002A3A6B" w:rsidRDefault="00057F97">
      <w:pPr>
        <w:rPr>
          <w:rFonts w:asciiTheme="minorHAnsi" w:hAnsiTheme="minorHAnsi"/>
        </w:rPr>
      </w:pPr>
      <w:r w:rsidRPr="00057F97">
        <w:rPr>
          <w:rFonts w:asciiTheme="minorHAnsi" w:hAnsiTheme="minorHAnsi"/>
        </w:rPr>
        <w:t xml:space="preserve">As part of their education program, </w:t>
      </w:r>
      <w:r w:rsidR="00D735BF">
        <w:rPr>
          <w:rFonts w:asciiTheme="minorHAnsi" w:hAnsiTheme="minorHAnsi"/>
        </w:rPr>
        <w:t xml:space="preserve">fellows </w:t>
      </w:r>
      <w:r w:rsidRPr="00057F97">
        <w:rPr>
          <w:rFonts w:asciiTheme="minorHAnsi" w:hAnsiTheme="minorHAnsi"/>
        </w:rPr>
        <w:t xml:space="preserve">are given graded progressive responsibility according to the individual’s clinical experience, judgment, </w:t>
      </w:r>
      <w:r w:rsidR="00E764CE" w:rsidRPr="00057F97">
        <w:rPr>
          <w:rFonts w:asciiTheme="minorHAnsi" w:hAnsiTheme="minorHAnsi"/>
        </w:rPr>
        <w:t>knowledge,</w:t>
      </w:r>
      <w:r w:rsidRPr="00057F97">
        <w:rPr>
          <w:rFonts w:asciiTheme="minorHAnsi" w:hAnsiTheme="minorHAnsi"/>
        </w:rPr>
        <w:t xml:space="preserve"> and technical skill. Each </w:t>
      </w:r>
      <w:r w:rsidR="00D735BF">
        <w:rPr>
          <w:rFonts w:asciiTheme="minorHAnsi" w:hAnsiTheme="minorHAnsi"/>
        </w:rPr>
        <w:t>fellow</w:t>
      </w:r>
      <w:r w:rsidR="00D735BF" w:rsidRPr="00057F97">
        <w:rPr>
          <w:rFonts w:asciiTheme="minorHAnsi" w:hAnsiTheme="minorHAnsi"/>
        </w:rPr>
        <w:t xml:space="preserve"> </w:t>
      </w:r>
      <w:r w:rsidRPr="00057F97">
        <w:rPr>
          <w:rFonts w:asciiTheme="minorHAnsi" w:hAnsiTheme="minorHAnsi"/>
        </w:rPr>
        <w:t xml:space="preserve">must know the limits of their scope of authority, and the circumstances under which the </w:t>
      </w:r>
      <w:r w:rsidR="00D735BF">
        <w:rPr>
          <w:rFonts w:asciiTheme="minorHAnsi" w:hAnsiTheme="minorHAnsi"/>
        </w:rPr>
        <w:t>fellow</w:t>
      </w:r>
      <w:r w:rsidR="00D735BF" w:rsidRPr="00057F97">
        <w:rPr>
          <w:rFonts w:asciiTheme="minorHAnsi" w:hAnsiTheme="minorHAnsi"/>
        </w:rPr>
        <w:t xml:space="preserve"> </w:t>
      </w:r>
      <w:r w:rsidRPr="00057F97">
        <w:rPr>
          <w:rFonts w:asciiTheme="minorHAnsi" w:hAnsiTheme="minorHAnsi"/>
        </w:rPr>
        <w:t>is permitted to act with conditional independence</w:t>
      </w:r>
      <w:r>
        <w:rPr>
          <w:rFonts w:asciiTheme="minorHAnsi" w:hAnsiTheme="minorHAnsi"/>
        </w:rPr>
        <w:t>.</w:t>
      </w:r>
    </w:p>
    <w:p w14:paraId="16F326F7" w14:textId="77777777" w:rsidR="00512637" w:rsidRPr="00C668AD" w:rsidRDefault="00512637">
      <w:pPr>
        <w:rPr>
          <w:rFonts w:asciiTheme="minorHAnsi" w:hAnsiTheme="minorHAnsi"/>
          <w:szCs w:val="24"/>
        </w:rPr>
      </w:pPr>
    </w:p>
    <w:p w14:paraId="7216F8E6" w14:textId="77777777" w:rsidR="00BB5B06" w:rsidRPr="00916E4A" w:rsidRDefault="00BB5B06" w:rsidP="00916E4A">
      <w:pPr>
        <w:pStyle w:val="Heading2"/>
        <w:rPr>
          <w:rFonts w:ascii="Aptos Display" w:hAnsi="Aptos Display" w:cstheme="minorHAnsi"/>
        </w:rPr>
      </w:pPr>
      <w:r w:rsidRPr="00916E4A">
        <w:rPr>
          <w:rFonts w:ascii="Aptos Display" w:hAnsi="Aptos Display" w:cstheme="minorHAnsi"/>
        </w:rPr>
        <w:t>Supervision Definitions</w:t>
      </w:r>
    </w:p>
    <w:p w14:paraId="4166CBB1" w14:textId="77777777" w:rsidR="00106D87" w:rsidRPr="00C668AD" w:rsidRDefault="00106D87" w:rsidP="00106D87">
      <w:pPr>
        <w:rPr>
          <w:rFonts w:asciiTheme="minorHAnsi" w:hAnsiTheme="minorHAnsi"/>
          <w:szCs w:val="24"/>
        </w:rPr>
      </w:pPr>
    </w:p>
    <w:p w14:paraId="1FA10E82" w14:textId="16578BDC" w:rsidR="00106D87" w:rsidRPr="00C668AD" w:rsidRDefault="00106D87" w:rsidP="00106D87">
      <w:pPr>
        <w:rPr>
          <w:rFonts w:asciiTheme="minorHAnsi" w:hAnsiTheme="minorHAnsi"/>
          <w:szCs w:val="24"/>
        </w:rPr>
      </w:pPr>
      <w:r w:rsidRPr="00C668AD">
        <w:rPr>
          <w:rFonts w:asciiTheme="minorHAnsi" w:hAnsiTheme="minorHAnsi"/>
          <w:szCs w:val="24"/>
        </w:rPr>
        <w:t xml:space="preserve">To </w:t>
      </w:r>
      <w:r w:rsidR="00512637" w:rsidRPr="00C668AD">
        <w:rPr>
          <w:rFonts w:asciiTheme="minorHAnsi" w:hAnsiTheme="minorHAnsi"/>
          <w:szCs w:val="24"/>
        </w:rPr>
        <w:t>promote</w:t>
      </w:r>
      <w:r w:rsidRPr="00C668AD">
        <w:rPr>
          <w:rFonts w:asciiTheme="minorHAnsi" w:hAnsiTheme="minorHAnsi"/>
          <w:szCs w:val="24"/>
        </w:rPr>
        <w:t xml:space="preserve"> oversight of </w:t>
      </w:r>
      <w:r w:rsidR="00D735BF">
        <w:rPr>
          <w:rFonts w:asciiTheme="minorHAnsi" w:hAnsiTheme="minorHAnsi"/>
        </w:rPr>
        <w:t>fellow</w:t>
      </w:r>
      <w:r w:rsidR="00D735BF" w:rsidRPr="00057F97">
        <w:rPr>
          <w:rFonts w:asciiTheme="minorHAnsi" w:hAnsiTheme="minorHAnsi"/>
        </w:rPr>
        <w:t xml:space="preserve"> </w:t>
      </w:r>
      <w:r w:rsidRPr="00C668AD">
        <w:rPr>
          <w:rFonts w:asciiTheme="minorHAnsi" w:hAnsiTheme="minorHAnsi"/>
          <w:szCs w:val="24"/>
        </w:rPr>
        <w:t xml:space="preserve">supervision </w:t>
      </w:r>
      <w:r w:rsidR="002C132B" w:rsidRPr="00C668AD">
        <w:rPr>
          <w:rFonts w:asciiTheme="minorHAnsi" w:hAnsiTheme="minorHAnsi"/>
          <w:szCs w:val="24"/>
        </w:rPr>
        <w:t>while providing for</w:t>
      </w:r>
      <w:r w:rsidRPr="00C668AD">
        <w:rPr>
          <w:rFonts w:asciiTheme="minorHAnsi" w:hAnsiTheme="minorHAnsi"/>
          <w:szCs w:val="24"/>
        </w:rPr>
        <w:t xml:space="preserve"> graded authority and responsibility, the following levels of supervision are recognized:</w:t>
      </w:r>
    </w:p>
    <w:p w14:paraId="00B65677" w14:textId="77777777" w:rsidR="00106D87" w:rsidRPr="00C668AD" w:rsidRDefault="00106D87" w:rsidP="00106D87">
      <w:pPr>
        <w:rPr>
          <w:rFonts w:asciiTheme="minorHAnsi" w:hAnsiTheme="minorHAnsi"/>
          <w:szCs w:val="24"/>
        </w:rPr>
      </w:pPr>
    </w:p>
    <w:p w14:paraId="3ADBEA94" w14:textId="1E4D3660" w:rsidR="0022037F" w:rsidRDefault="00106D87" w:rsidP="00106D87">
      <w:pPr>
        <w:rPr>
          <w:rFonts w:asciiTheme="minorHAnsi" w:hAnsiTheme="minorHAnsi"/>
          <w:szCs w:val="24"/>
        </w:rPr>
      </w:pPr>
      <w:r w:rsidRPr="00C668AD">
        <w:rPr>
          <w:rFonts w:asciiTheme="minorHAnsi" w:hAnsiTheme="minorHAnsi"/>
          <w:szCs w:val="24"/>
        </w:rPr>
        <w:t>1.</w:t>
      </w:r>
      <w:r w:rsidRPr="00C668AD">
        <w:rPr>
          <w:rFonts w:asciiTheme="minorHAnsi" w:hAnsiTheme="minorHAnsi"/>
          <w:szCs w:val="24"/>
        </w:rPr>
        <w:tab/>
      </w:r>
      <w:r w:rsidRPr="002A3A6B">
        <w:rPr>
          <w:rFonts w:asciiTheme="minorHAnsi" w:hAnsiTheme="minorHAnsi"/>
          <w:szCs w:val="24"/>
          <w:u w:val="single"/>
        </w:rPr>
        <w:t>Direct Supervision</w:t>
      </w:r>
      <w:r w:rsidR="00C6303F">
        <w:rPr>
          <w:rFonts w:asciiTheme="minorHAnsi" w:hAnsiTheme="minorHAnsi"/>
          <w:szCs w:val="24"/>
        </w:rPr>
        <w:t>:</w:t>
      </w:r>
      <w:r w:rsidRPr="00C668AD">
        <w:rPr>
          <w:rFonts w:asciiTheme="minorHAnsi" w:hAnsiTheme="minorHAnsi"/>
          <w:szCs w:val="24"/>
        </w:rPr>
        <w:t xml:space="preserve"> </w:t>
      </w:r>
    </w:p>
    <w:p w14:paraId="2CAD0C34" w14:textId="21C72159" w:rsidR="0022037F" w:rsidRDefault="0022037F" w:rsidP="0022037F">
      <w:pPr>
        <w:ind w:left="720"/>
        <w:rPr>
          <w:rFonts w:asciiTheme="minorHAnsi" w:hAnsiTheme="minorHAnsi"/>
          <w:szCs w:val="24"/>
        </w:rPr>
      </w:pPr>
      <w:r>
        <w:rPr>
          <w:rFonts w:asciiTheme="minorHAnsi" w:hAnsiTheme="minorHAnsi"/>
          <w:szCs w:val="24"/>
        </w:rPr>
        <w:t xml:space="preserve">a. </w:t>
      </w:r>
      <w:r w:rsidR="00106D87" w:rsidRPr="00C668AD">
        <w:rPr>
          <w:rFonts w:asciiTheme="minorHAnsi" w:hAnsiTheme="minorHAnsi"/>
          <w:szCs w:val="24"/>
        </w:rPr>
        <w:t xml:space="preserve">the supervising </w:t>
      </w:r>
      <w:r w:rsidR="0079117B">
        <w:rPr>
          <w:rFonts w:asciiTheme="minorHAnsi" w:hAnsiTheme="minorHAnsi"/>
          <w:szCs w:val="24"/>
        </w:rPr>
        <w:t>clinician</w:t>
      </w:r>
      <w:r w:rsidR="0079117B" w:rsidRPr="00C668AD">
        <w:rPr>
          <w:rFonts w:asciiTheme="minorHAnsi" w:hAnsiTheme="minorHAnsi"/>
          <w:szCs w:val="24"/>
        </w:rPr>
        <w:t xml:space="preserve"> </w:t>
      </w:r>
      <w:r w:rsidR="002A3A6B" w:rsidRPr="00C668AD">
        <w:rPr>
          <w:rFonts w:asciiTheme="minorHAnsi" w:hAnsiTheme="minorHAnsi"/>
          <w:szCs w:val="24"/>
        </w:rPr>
        <w:t>is</w:t>
      </w:r>
      <w:r w:rsidR="00106D87" w:rsidRPr="00C668AD">
        <w:rPr>
          <w:rFonts w:asciiTheme="minorHAnsi" w:hAnsiTheme="minorHAnsi"/>
          <w:szCs w:val="24"/>
        </w:rPr>
        <w:t xml:space="preserve"> physically present with the </w:t>
      </w:r>
      <w:r w:rsidR="00F96B51">
        <w:rPr>
          <w:rFonts w:asciiTheme="minorHAnsi" w:hAnsiTheme="minorHAnsi"/>
        </w:rPr>
        <w:t>fellow</w:t>
      </w:r>
      <w:r w:rsidR="00F96B51" w:rsidRPr="00057F97">
        <w:rPr>
          <w:rFonts w:asciiTheme="minorHAnsi" w:hAnsiTheme="minorHAnsi"/>
        </w:rPr>
        <w:t xml:space="preserve"> </w:t>
      </w:r>
      <w:r w:rsidR="00106D87" w:rsidRPr="00C668AD">
        <w:rPr>
          <w:rFonts w:asciiTheme="minorHAnsi" w:hAnsiTheme="minorHAnsi"/>
          <w:szCs w:val="24"/>
        </w:rPr>
        <w:t>and patient</w:t>
      </w:r>
      <w:r>
        <w:rPr>
          <w:rFonts w:asciiTheme="minorHAnsi" w:hAnsiTheme="minorHAnsi"/>
          <w:szCs w:val="24"/>
        </w:rPr>
        <w:t xml:space="preserve"> during the key portions of the patient interaction; or, </w:t>
      </w:r>
    </w:p>
    <w:p w14:paraId="04FD7355" w14:textId="77777777" w:rsidR="0022037F" w:rsidRDefault="0022037F" w:rsidP="0022037F">
      <w:pPr>
        <w:ind w:left="1440"/>
        <w:rPr>
          <w:rFonts w:asciiTheme="minorHAnsi" w:hAnsiTheme="minorHAnsi"/>
          <w:szCs w:val="24"/>
        </w:rPr>
      </w:pPr>
    </w:p>
    <w:p w14:paraId="212678DB" w14:textId="6F571FAE" w:rsidR="00C6303F" w:rsidRDefault="0022037F" w:rsidP="0022037F">
      <w:pPr>
        <w:ind w:left="720"/>
        <w:rPr>
          <w:rFonts w:asciiTheme="minorHAnsi" w:hAnsiTheme="minorHAnsi"/>
          <w:szCs w:val="24"/>
        </w:rPr>
      </w:pPr>
      <w:r>
        <w:rPr>
          <w:rFonts w:asciiTheme="minorHAnsi" w:hAnsiTheme="minorHAnsi"/>
          <w:szCs w:val="24"/>
        </w:rPr>
        <w:lastRenderedPageBreak/>
        <w:t xml:space="preserve">b. </w:t>
      </w:r>
      <w:r w:rsidRPr="0022037F">
        <w:rPr>
          <w:rFonts w:asciiTheme="minorHAnsi" w:hAnsiTheme="minorHAnsi"/>
          <w:szCs w:val="24"/>
        </w:rPr>
        <w:t xml:space="preserve">the supervising </w:t>
      </w:r>
      <w:r w:rsidR="0079117B">
        <w:rPr>
          <w:rFonts w:asciiTheme="minorHAnsi" w:hAnsiTheme="minorHAnsi"/>
          <w:szCs w:val="24"/>
        </w:rPr>
        <w:t>clinician</w:t>
      </w:r>
      <w:r w:rsidR="0079117B" w:rsidRPr="0022037F">
        <w:rPr>
          <w:rFonts w:asciiTheme="minorHAnsi" w:hAnsiTheme="minorHAnsi"/>
          <w:szCs w:val="24"/>
        </w:rPr>
        <w:t xml:space="preserve"> </w:t>
      </w:r>
      <w:r w:rsidRPr="0022037F">
        <w:rPr>
          <w:rFonts w:asciiTheme="minorHAnsi" w:hAnsiTheme="minorHAnsi"/>
          <w:szCs w:val="24"/>
        </w:rPr>
        <w:t xml:space="preserve">and/or patient </w:t>
      </w:r>
      <w:proofErr w:type="gramStart"/>
      <w:r w:rsidRPr="0022037F">
        <w:rPr>
          <w:rFonts w:asciiTheme="minorHAnsi" w:hAnsiTheme="minorHAnsi"/>
          <w:szCs w:val="24"/>
        </w:rPr>
        <w:t>is</w:t>
      </w:r>
      <w:proofErr w:type="gramEnd"/>
      <w:r w:rsidRPr="0022037F">
        <w:rPr>
          <w:rFonts w:asciiTheme="minorHAnsi" w:hAnsiTheme="minorHAnsi"/>
          <w:szCs w:val="24"/>
        </w:rPr>
        <w:t xml:space="preserve"> not physically present with the </w:t>
      </w:r>
      <w:r w:rsidR="000D30ED">
        <w:rPr>
          <w:rFonts w:asciiTheme="minorHAnsi" w:hAnsiTheme="minorHAnsi"/>
          <w:szCs w:val="24"/>
        </w:rPr>
        <w:t>fellow</w:t>
      </w:r>
      <w:r w:rsidR="000D30ED" w:rsidRPr="0022037F">
        <w:rPr>
          <w:rFonts w:asciiTheme="minorHAnsi" w:hAnsiTheme="minorHAnsi"/>
          <w:szCs w:val="24"/>
        </w:rPr>
        <w:t xml:space="preserve"> </w:t>
      </w:r>
      <w:r w:rsidRPr="0022037F">
        <w:rPr>
          <w:rFonts w:asciiTheme="minorHAnsi" w:hAnsiTheme="minorHAnsi"/>
          <w:szCs w:val="24"/>
        </w:rPr>
        <w:t>and the supervising physician is concurrently monitoring the patient care through appropriate telecommunication technology</w:t>
      </w:r>
      <w:r>
        <w:rPr>
          <w:rFonts w:asciiTheme="minorHAnsi" w:hAnsiTheme="minorHAnsi"/>
          <w:szCs w:val="24"/>
        </w:rPr>
        <w:t xml:space="preserve">. </w:t>
      </w:r>
    </w:p>
    <w:p w14:paraId="53256A4A" w14:textId="77777777" w:rsidR="00106D87" w:rsidRPr="00C668AD" w:rsidRDefault="00106D87" w:rsidP="00106D87">
      <w:pPr>
        <w:rPr>
          <w:rFonts w:asciiTheme="minorHAnsi" w:hAnsiTheme="minorHAnsi"/>
          <w:szCs w:val="24"/>
        </w:rPr>
      </w:pPr>
    </w:p>
    <w:p w14:paraId="7FE8E02F" w14:textId="797AE571" w:rsidR="00106D87" w:rsidRPr="00C668AD" w:rsidRDefault="00106D87" w:rsidP="00106D87">
      <w:pPr>
        <w:rPr>
          <w:rFonts w:asciiTheme="minorHAnsi" w:hAnsiTheme="minorHAnsi"/>
          <w:szCs w:val="24"/>
        </w:rPr>
      </w:pPr>
      <w:r w:rsidRPr="00C668AD">
        <w:rPr>
          <w:rFonts w:asciiTheme="minorHAnsi" w:hAnsiTheme="minorHAnsi"/>
          <w:szCs w:val="24"/>
        </w:rPr>
        <w:t>2.</w:t>
      </w:r>
      <w:r w:rsidRPr="00C668AD">
        <w:rPr>
          <w:rFonts w:asciiTheme="minorHAnsi" w:hAnsiTheme="minorHAnsi"/>
          <w:szCs w:val="24"/>
        </w:rPr>
        <w:tab/>
      </w:r>
      <w:r w:rsidRPr="002A3A6B">
        <w:rPr>
          <w:rFonts w:asciiTheme="minorHAnsi" w:hAnsiTheme="minorHAnsi"/>
          <w:szCs w:val="24"/>
          <w:u w:val="single"/>
        </w:rPr>
        <w:t>Indirect Supervision</w:t>
      </w:r>
      <w:r w:rsidRPr="00C668AD">
        <w:rPr>
          <w:rFonts w:asciiTheme="minorHAnsi" w:hAnsiTheme="minorHAnsi"/>
          <w:szCs w:val="24"/>
        </w:rPr>
        <w:t>:</w:t>
      </w:r>
    </w:p>
    <w:p w14:paraId="505EE1A4" w14:textId="7C6759EE" w:rsidR="00106D87" w:rsidRPr="00C668AD" w:rsidRDefault="00C6303F" w:rsidP="00F146B5">
      <w:pPr>
        <w:ind w:left="720"/>
        <w:rPr>
          <w:rFonts w:asciiTheme="minorHAnsi" w:hAnsiTheme="minorHAnsi"/>
          <w:szCs w:val="24"/>
        </w:rPr>
      </w:pPr>
      <w:proofErr w:type="gramStart"/>
      <w:r w:rsidRPr="00C6303F">
        <w:rPr>
          <w:rFonts w:asciiTheme="minorHAnsi" w:hAnsiTheme="minorHAnsi"/>
          <w:szCs w:val="24"/>
        </w:rPr>
        <w:t>the</w:t>
      </w:r>
      <w:proofErr w:type="gramEnd"/>
      <w:r w:rsidRPr="00C6303F">
        <w:rPr>
          <w:rFonts w:asciiTheme="minorHAnsi" w:hAnsiTheme="minorHAnsi"/>
          <w:szCs w:val="24"/>
        </w:rPr>
        <w:t xml:space="preserve"> supervising </w:t>
      </w:r>
      <w:r w:rsidR="000D30ED">
        <w:rPr>
          <w:rFonts w:asciiTheme="minorHAnsi" w:hAnsiTheme="minorHAnsi"/>
          <w:szCs w:val="24"/>
        </w:rPr>
        <w:t>clinician</w:t>
      </w:r>
      <w:r w:rsidR="000D30ED" w:rsidRPr="00C6303F">
        <w:rPr>
          <w:rFonts w:asciiTheme="minorHAnsi" w:hAnsiTheme="minorHAnsi"/>
          <w:szCs w:val="24"/>
        </w:rPr>
        <w:t xml:space="preserve"> </w:t>
      </w:r>
      <w:r w:rsidRPr="00C6303F">
        <w:rPr>
          <w:rFonts w:asciiTheme="minorHAnsi" w:hAnsiTheme="minorHAnsi"/>
          <w:szCs w:val="24"/>
        </w:rPr>
        <w:t xml:space="preserve">is not providing physical or concurrent visual or audio supervision but is immediately available to the </w:t>
      </w:r>
      <w:r w:rsidR="00F96B51">
        <w:rPr>
          <w:rFonts w:asciiTheme="minorHAnsi" w:hAnsiTheme="minorHAnsi"/>
        </w:rPr>
        <w:t>fellow</w:t>
      </w:r>
      <w:r w:rsidR="00F96B51" w:rsidRPr="00057F97">
        <w:rPr>
          <w:rFonts w:asciiTheme="minorHAnsi" w:hAnsiTheme="minorHAnsi"/>
        </w:rPr>
        <w:t xml:space="preserve"> </w:t>
      </w:r>
      <w:r w:rsidRPr="00C6303F">
        <w:rPr>
          <w:rFonts w:asciiTheme="minorHAnsi" w:hAnsiTheme="minorHAnsi"/>
          <w:szCs w:val="24"/>
        </w:rPr>
        <w:t>for guidance and is available to provide appropriate direct supervision</w:t>
      </w:r>
      <w:r>
        <w:rPr>
          <w:rFonts w:asciiTheme="minorHAnsi" w:hAnsiTheme="minorHAnsi"/>
          <w:szCs w:val="24"/>
        </w:rPr>
        <w:t>.</w:t>
      </w:r>
      <w:r w:rsidR="00106D87" w:rsidRPr="002A5ACF">
        <w:rPr>
          <w:rFonts w:asciiTheme="minorHAnsi" w:hAnsiTheme="minorHAnsi"/>
          <w:szCs w:val="24"/>
        </w:rPr>
        <w:t xml:space="preserve"> </w:t>
      </w:r>
    </w:p>
    <w:p w14:paraId="63034132" w14:textId="77777777" w:rsidR="00106D87" w:rsidRPr="00C668AD" w:rsidRDefault="00106D87" w:rsidP="00106D87">
      <w:pPr>
        <w:rPr>
          <w:rFonts w:asciiTheme="minorHAnsi" w:hAnsiTheme="minorHAnsi"/>
          <w:szCs w:val="24"/>
        </w:rPr>
      </w:pPr>
    </w:p>
    <w:p w14:paraId="0EE8F53B" w14:textId="23F20C41" w:rsidR="00106D87" w:rsidRPr="00C668AD" w:rsidRDefault="00106D87" w:rsidP="002A3A6B">
      <w:pPr>
        <w:ind w:left="720" w:hanging="720"/>
        <w:rPr>
          <w:rFonts w:asciiTheme="minorHAnsi" w:hAnsiTheme="minorHAnsi"/>
          <w:szCs w:val="24"/>
        </w:rPr>
      </w:pPr>
      <w:r w:rsidRPr="00C668AD">
        <w:rPr>
          <w:rFonts w:asciiTheme="minorHAnsi" w:hAnsiTheme="minorHAnsi"/>
          <w:szCs w:val="24"/>
        </w:rPr>
        <w:t>3.</w:t>
      </w:r>
      <w:r w:rsidRPr="00C668AD">
        <w:rPr>
          <w:rFonts w:asciiTheme="minorHAnsi" w:hAnsiTheme="minorHAnsi"/>
          <w:szCs w:val="24"/>
        </w:rPr>
        <w:tab/>
      </w:r>
      <w:r w:rsidRPr="002A3A6B">
        <w:rPr>
          <w:rFonts w:asciiTheme="minorHAnsi" w:hAnsiTheme="minorHAnsi"/>
          <w:szCs w:val="24"/>
          <w:u w:val="single"/>
        </w:rPr>
        <w:t>Oversight</w:t>
      </w:r>
      <w:proofErr w:type="gramStart"/>
      <w:r w:rsidR="00F146B5">
        <w:rPr>
          <w:rFonts w:asciiTheme="minorHAnsi" w:hAnsiTheme="minorHAnsi"/>
          <w:szCs w:val="24"/>
        </w:rPr>
        <w:t xml:space="preserve">: </w:t>
      </w:r>
      <w:r w:rsidRPr="00C668AD">
        <w:rPr>
          <w:rFonts w:asciiTheme="minorHAnsi" w:hAnsiTheme="minorHAnsi"/>
          <w:szCs w:val="24"/>
        </w:rPr>
        <w:t xml:space="preserve"> the</w:t>
      </w:r>
      <w:proofErr w:type="gramEnd"/>
      <w:r w:rsidRPr="00C668AD">
        <w:rPr>
          <w:rFonts w:asciiTheme="minorHAnsi" w:hAnsiTheme="minorHAnsi"/>
          <w:szCs w:val="24"/>
        </w:rPr>
        <w:t xml:space="preserve"> supervising </w:t>
      </w:r>
      <w:r w:rsidR="00BE4F9E">
        <w:rPr>
          <w:rFonts w:asciiTheme="minorHAnsi" w:hAnsiTheme="minorHAnsi"/>
          <w:szCs w:val="24"/>
        </w:rPr>
        <w:t>clinician</w:t>
      </w:r>
      <w:r w:rsidR="00BE4F9E" w:rsidRPr="00C668AD">
        <w:rPr>
          <w:rFonts w:asciiTheme="minorHAnsi" w:hAnsiTheme="minorHAnsi"/>
          <w:szCs w:val="24"/>
        </w:rPr>
        <w:t xml:space="preserve"> </w:t>
      </w:r>
      <w:r w:rsidRPr="00C668AD">
        <w:rPr>
          <w:rFonts w:asciiTheme="minorHAnsi" w:hAnsiTheme="minorHAnsi"/>
          <w:szCs w:val="24"/>
        </w:rPr>
        <w:t>is available to provide review of procedures/encounters with feedback provided after care is delivered.</w:t>
      </w:r>
    </w:p>
    <w:p w14:paraId="5B2F23E3" w14:textId="77777777" w:rsidR="00DC19D1" w:rsidRPr="00C668AD" w:rsidRDefault="00DC19D1" w:rsidP="002A3A6B">
      <w:pPr>
        <w:ind w:left="720" w:hanging="720"/>
        <w:rPr>
          <w:rFonts w:asciiTheme="minorHAnsi" w:hAnsiTheme="minorHAnsi"/>
          <w:szCs w:val="24"/>
        </w:rPr>
      </w:pPr>
    </w:p>
    <w:p w14:paraId="271148A6" w14:textId="77777777" w:rsidR="00297931" w:rsidRPr="00916E4A" w:rsidRDefault="00297931" w:rsidP="00916E4A">
      <w:pPr>
        <w:pStyle w:val="Heading2"/>
        <w:rPr>
          <w:rFonts w:ascii="Aptos Display" w:hAnsi="Aptos Display" w:cstheme="minorHAnsi"/>
        </w:rPr>
      </w:pPr>
      <w:r w:rsidRPr="00916E4A">
        <w:rPr>
          <w:rFonts w:ascii="Aptos Display" w:hAnsi="Aptos Display" w:cstheme="minorHAnsi"/>
        </w:rPr>
        <w:t>Resident Competence &amp; Delegated Authority</w:t>
      </w:r>
    </w:p>
    <w:p w14:paraId="1799F2B3" w14:textId="77777777" w:rsidR="004C7FF0" w:rsidRPr="00C668AD" w:rsidRDefault="004C7FF0" w:rsidP="00E95941">
      <w:pPr>
        <w:pStyle w:val="Header"/>
      </w:pPr>
    </w:p>
    <w:p w14:paraId="22520B67" w14:textId="78802787" w:rsidR="00E95941" w:rsidRPr="002A3A6B" w:rsidRDefault="00E95941" w:rsidP="00E95941">
      <w:pPr>
        <w:pStyle w:val="Header"/>
        <w:rPr>
          <w:b w:val="0"/>
        </w:rPr>
      </w:pPr>
      <w:r w:rsidRPr="002A3A6B">
        <w:rPr>
          <w:b w:val="0"/>
        </w:rPr>
        <w:t xml:space="preserve">The privilege of progressive authority and responsibility, conditional independence, and a supervisory role in patient care delegated to </w:t>
      </w:r>
      <w:r w:rsidRPr="009675F0">
        <w:rPr>
          <w:b w:val="0"/>
        </w:rPr>
        <w:t xml:space="preserve">each </w:t>
      </w:r>
      <w:r w:rsidR="0007438F" w:rsidRPr="009675F0">
        <w:rPr>
          <w:rFonts w:cs="Arial"/>
          <w:b w:val="0"/>
        </w:rPr>
        <w:t>fellow</w:t>
      </w:r>
      <w:r w:rsidR="0007438F" w:rsidRPr="009675F0" w:rsidDel="0007438F">
        <w:rPr>
          <w:b w:val="0"/>
        </w:rPr>
        <w:t xml:space="preserve"> </w:t>
      </w:r>
      <w:r w:rsidRPr="009675F0">
        <w:rPr>
          <w:b w:val="0"/>
        </w:rPr>
        <w:t>must</w:t>
      </w:r>
      <w:r w:rsidRPr="002A3A6B">
        <w:rPr>
          <w:b w:val="0"/>
        </w:rPr>
        <w:t xml:space="preserve"> be assigned by the program director and faculty members.</w:t>
      </w:r>
    </w:p>
    <w:p w14:paraId="5BB67C5A" w14:textId="77777777" w:rsidR="00E95941" w:rsidRPr="002A3A6B" w:rsidRDefault="00E95941" w:rsidP="00E95941">
      <w:pPr>
        <w:pStyle w:val="Header"/>
        <w:rPr>
          <w:b w:val="0"/>
        </w:rPr>
      </w:pPr>
    </w:p>
    <w:p w14:paraId="31851865" w14:textId="631855F9" w:rsidR="00E95941" w:rsidRPr="002A3A6B" w:rsidRDefault="00E95941" w:rsidP="00E95941">
      <w:pPr>
        <w:pStyle w:val="Header"/>
        <w:rPr>
          <w:b w:val="0"/>
        </w:rPr>
      </w:pPr>
      <w:r w:rsidRPr="002A3A6B">
        <w:rPr>
          <w:b w:val="0"/>
        </w:rPr>
        <w:t xml:space="preserve">The program director must evaluate </w:t>
      </w:r>
      <w:r w:rsidRPr="009675F0">
        <w:rPr>
          <w:b w:val="0"/>
        </w:rPr>
        <w:t xml:space="preserve">each </w:t>
      </w:r>
      <w:r w:rsidR="0007438F" w:rsidRPr="009675F0">
        <w:rPr>
          <w:rFonts w:cs="Arial"/>
          <w:b w:val="0"/>
        </w:rPr>
        <w:t>fellow’s</w:t>
      </w:r>
      <w:r w:rsidR="0007438F" w:rsidRPr="009675F0" w:rsidDel="0007438F">
        <w:rPr>
          <w:b w:val="0"/>
        </w:rPr>
        <w:t xml:space="preserve"> </w:t>
      </w:r>
      <w:r w:rsidRPr="009675F0">
        <w:rPr>
          <w:b w:val="0"/>
        </w:rPr>
        <w:t>abilities</w:t>
      </w:r>
      <w:r w:rsidRPr="002A3A6B">
        <w:rPr>
          <w:b w:val="0"/>
        </w:rPr>
        <w:t xml:space="preserve"> based on specific criteria, guided by the Milestones.</w:t>
      </w:r>
    </w:p>
    <w:p w14:paraId="02CD732C" w14:textId="77777777" w:rsidR="00E95941" w:rsidRPr="009675F0" w:rsidRDefault="00E95941" w:rsidP="00E95941">
      <w:pPr>
        <w:pStyle w:val="Header"/>
        <w:rPr>
          <w:b w:val="0"/>
        </w:rPr>
      </w:pPr>
    </w:p>
    <w:p w14:paraId="7C379F2A" w14:textId="58CC92AD" w:rsidR="00E95941" w:rsidRPr="009675F0" w:rsidRDefault="00E95941" w:rsidP="00E95941">
      <w:pPr>
        <w:pStyle w:val="Header"/>
        <w:rPr>
          <w:b w:val="0"/>
        </w:rPr>
      </w:pPr>
      <w:r w:rsidRPr="009675F0">
        <w:rPr>
          <w:b w:val="0"/>
        </w:rPr>
        <w:t xml:space="preserve">Faculty members functioning as supervising physicians must delegate portions of care to </w:t>
      </w:r>
      <w:r w:rsidR="0007438F" w:rsidRPr="009675F0">
        <w:rPr>
          <w:rFonts w:cs="Arial"/>
          <w:b w:val="0"/>
        </w:rPr>
        <w:t>fellow</w:t>
      </w:r>
      <w:r w:rsidR="00394C95" w:rsidRPr="009675F0">
        <w:rPr>
          <w:rFonts w:cs="Arial"/>
          <w:b w:val="0"/>
        </w:rPr>
        <w:t>s</w:t>
      </w:r>
      <w:r w:rsidR="0007438F" w:rsidRPr="009675F0" w:rsidDel="0007438F">
        <w:rPr>
          <w:b w:val="0"/>
        </w:rPr>
        <w:t xml:space="preserve"> </w:t>
      </w:r>
      <w:r w:rsidRPr="009675F0">
        <w:rPr>
          <w:b w:val="0"/>
        </w:rPr>
        <w:t xml:space="preserve">based on the needs of the patient and the skills of each </w:t>
      </w:r>
      <w:r w:rsidR="0007438F" w:rsidRPr="009675F0">
        <w:rPr>
          <w:rFonts w:cs="Arial"/>
          <w:b w:val="0"/>
        </w:rPr>
        <w:t>fellow</w:t>
      </w:r>
      <w:r w:rsidR="009675F0" w:rsidRPr="009675F0">
        <w:rPr>
          <w:rFonts w:cs="Arial"/>
          <w:b w:val="0"/>
        </w:rPr>
        <w:t>.</w:t>
      </w:r>
    </w:p>
    <w:p w14:paraId="28A528DB" w14:textId="77777777" w:rsidR="00516FF7" w:rsidRPr="002A3A6B" w:rsidRDefault="00516FF7">
      <w:pPr>
        <w:rPr>
          <w:rFonts w:asciiTheme="minorHAnsi" w:hAnsiTheme="minorHAnsi" w:cs="Arial"/>
          <w:szCs w:val="24"/>
        </w:rPr>
      </w:pPr>
    </w:p>
    <w:p w14:paraId="43295275" w14:textId="7249918D" w:rsidR="00297931" w:rsidRPr="00916E4A" w:rsidRDefault="00297931" w:rsidP="00916E4A">
      <w:pPr>
        <w:pStyle w:val="Heading2"/>
        <w:rPr>
          <w:rFonts w:ascii="Aptos Display" w:hAnsi="Aptos Display" w:cstheme="minorHAnsi"/>
        </w:rPr>
      </w:pPr>
      <w:r w:rsidRPr="00916E4A">
        <w:rPr>
          <w:rFonts w:ascii="Aptos Display" w:hAnsi="Aptos Display" w:cstheme="minorHAnsi"/>
        </w:rPr>
        <w:t xml:space="preserve">Clinical Responsibilities by </w:t>
      </w:r>
      <w:r w:rsidR="000153A8" w:rsidRPr="00916E4A">
        <w:rPr>
          <w:rFonts w:ascii="Aptos Display" w:hAnsi="Aptos Display" w:cstheme="minorHAnsi"/>
        </w:rPr>
        <w:t>year in training</w:t>
      </w:r>
    </w:p>
    <w:p w14:paraId="72B56385" w14:textId="77777777" w:rsidR="00CB1D49" w:rsidRPr="002A3A6B" w:rsidRDefault="00CB1D49">
      <w:pPr>
        <w:rPr>
          <w:rFonts w:asciiTheme="minorHAnsi" w:hAnsiTheme="minorHAnsi" w:cs="Arial"/>
          <w:b/>
          <w:szCs w:val="24"/>
        </w:rPr>
      </w:pPr>
    </w:p>
    <w:p w14:paraId="3891F2A0" w14:textId="576EB0EF" w:rsidR="00CE0CD2" w:rsidRPr="002A3A6B" w:rsidRDefault="00B040F0">
      <w:pPr>
        <w:rPr>
          <w:rFonts w:asciiTheme="minorHAnsi" w:hAnsiTheme="minorHAnsi" w:cs="Arial"/>
          <w:b/>
          <w:szCs w:val="24"/>
          <w:u w:val="single"/>
        </w:rPr>
      </w:pPr>
      <w:r>
        <w:rPr>
          <w:rFonts w:asciiTheme="minorHAnsi" w:hAnsiTheme="minorHAnsi" w:cs="Arial"/>
          <w:b/>
          <w:szCs w:val="24"/>
          <w:u w:val="single"/>
        </w:rPr>
        <w:t xml:space="preserve">Junior </w:t>
      </w:r>
      <w:r w:rsidR="0079117B">
        <w:rPr>
          <w:rFonts w:asciiTheme="minorHAnsi" w:hAnsiTheme="minorHAnsi" w:cs="Arial"/>
          <w:b/>
          <w:szCs w:val="24"/>
          <w:u w:val="single"/>
        </w:rPr>
        <w:t>Fellows</w:t>
      </w:r>
      <w:r w:rsidR="000153A8">
        <w:rPr>
          <w:rFonts w:asciiTheme="minorHAnsi" w:hAnsiTheme="minorHAnsi" w:cs="Arial"/>
          <w:b/>
          <w:szCs w:val="24"/>
          <w:u w:val="single"/>
        </w:rPr>
        <w:t xml:space="preserve"> (1st Year)</w:t>
      </w:r>
    </w:p>
    <w:p w14:paraId="560087F8" w14:textId="3E9C0053" w:rsidR="009675F0" w:rsidRDefault="009675F0" w:rsidP="009675F0">
      <w:pPr>
        <w:rPr>
          <w:rFonts w:asciiTheme="minorHAnsi" w:hAnsiTheme="minorHAnsi" w:cs="Arial"/>
          <w:szCs w:val="24"/>
        </w:rPr>
      </w:pPr>
      <w:r w:rsidRPr="009675F0">
        <w:rPr>
          <w:rFonts w:asciiTheme="minorHAnsi" w:hAnsiTheme="minorHAnsi" w:cs="Arial"/>
          <w:szCs w:val="24"/>
        </w:rPr>
        <w:t xml:space="preserve">First year clinical fellows are initially either directly supervised or </w:t>
      </w:r>
      <w:r w:rsidRPr="009675F0">
        <w:rPr>
          <w:rFonts w:asciiTheme="minorHAnsi" w:hAnsiTheme="minorHAnsi" w:cs="Arial"/>
          <w:i/>
          <w:szCs w:val="24"/>
        </w:rPr>
        <w:t>indirect</w:t>
      </w:r>
      <w:r>
        <w:rPr>
          <w:rFonts w:asciiTheme="minorHAnsi" w:hAnsiTheme="minorHAnsi" w:cs="Arial"/>
          <w:i/>
          <w:szCs w:val="24"/>
        </w:rPr>
        <w:t>ly</w:t>
      </w:r>
      <w:r w:rsidRPr="009675F0">
        <w:rPr>
          <w:rFonts w:asciiTheme="minorHAnsi" w:hAnsiTheme="minorHAnsi" w:cs="Arial"/>
          <w:i/>
          <w:szCs w:val="24"/>
        </w:rPr>
        <w:t xml:space="preserve"> supervis</w:t>
      </w:r>
      <w:r>
        <w:rPr>
          <w:rFonts w:asciiTheme="minorHAnsi" w:hAnsiTheme="minorHAnsi" w:cs="Arial"/>
          <w:i/>
          <w:szCs w:val="24"/>
        </w:rPr>
        <w:t>ed</w:t>
      </w:r>
      <w:r w:rsidRPr="009675F0">
        <w:rPr>
          <w:rFonts w:asciiTheme="minorHAnsi" w:hAnsiTheme="minorHAnsi" w:cs="Arial"/>
          <w:szCs w:val="24"/>
        </w:rPr>
        <w:t xml:space="preserve"> with </w:t>
      </w:r>
      <w:r w:rsidRPr="009675F0">
        <w:rPr>
          <w:rFonts w:asciiTheme="minorHAnsi" w:hAnsiTheme="minorHAnsi" w:cs="Arial"/>
          <w:i/>
          <w:szCs w:val="24"/>
        </w:rPr>
        <w:t>direct supervision</w:t>
      </w:r>
      <w:r w:rsidRPr="009675F0">
        <w:rPr>
          <w:rFonts w:asciiTheme="minorHAnsi" w:hAnsiTheme="minorHAnsi" w:cs="Arial"/>
          <w:szCs w:val="24"/>
        </w:rPr>
        <w:t xml:space="preserve"> immediately available (see definitions above). First year fellows are primarily responsible for the care of patients under guidance and supervision of an </w:t>
      </w:r>
      <w:proofErr w:type="gramStart"/>
      <w:r w:rsidRPr="009675F0">
        <w:rPr>
          <w:rFonts w:asciiTheme="minorHAnsi" w:hAnsiTheme="minorHAnsi" w:cs="Arial"/>
          <w:szCs w:val="24"/>
        </w:rPr>
        <w:t>attending</w:t>
      </w:r>
      <w:proofErr w:type="gramEnd"/>
      <w:r w:rsidRPr="009675F0">
        <w:rPr>
          <w:rFonts w:asciiTheme="minorHAnsi" w:hAnsiTheme="minorHAnsi" w:cs="Arial"/>
          <w:szCs w:val="24"/>
        </w:rPr>
        <w:t xml:space="preserve">. Fellows evaluate patients, obtain the medical history and perform physical examinations. They are expected to develop a differential diagnosis and problem list. Using this information, they arrive at a plan of care or a set of recommendations in conjunction with the attending. They document the provision of patient care as required by hospital/clinic policy. Fellows may write orders for diagnostic studies and therapeutic interventions as specified in the medical center bylaws and rules/regulations. They may interpret the results of laboratory and other diagnostic testing. They may request consultation for diagnostic studies, the evaluation by other physicians, physical/rehabilitation therapy, specialized nursing care, and social services. They may participate in procedures performed in the clinic, operating room or procedure </w:t>
      </w:r>
      <w:proofErr w:type="gramStart"/>
      <w:r w:rsidRPr="009675F0">
        <w:rPr>
          <w:rFonts w:asciiTheme="minorHAnsi" w:hAnsiTheme="minorHAnsi" w:cs="Arial"/>
          <w:szCs w:val="24"/>
        </w:rPr>
        <w:t>suite</w:t>
      </w:r>
      <w:proofErr w:type="gramEnd"/>
      <w:r w:rsidRPr="009675F0">
        <w:rPr>
          <w:rFonts w:asciiTheme="minorHAnsi" w:hAnsiTheme="minorHAnsi" w:cs="Arial"/>
          <w:szCs w:val="24"/>
        </w:rPr>
        <w:t xml:space="preserve"> under appropriate supervision. Fellows may initiate and coordinate hospital admission and discharge planning. Fellows discuss the patient's status and plan of care with the attending and the team regularly. Fellows help provide for the educational needs and supervision of any residents and medical students. In most settings there is direct supervision available; however, as fellows </w:t>
      </w:r>
      <w:r w:rsidRPr="009675F0">
        <w:rPr>
          <w:rFonts w:asciiTheme="minorHAnsi" w:hAnsiTheme="minorHAnsi" w:cs="Arial"/>
          <w:szCs w:val="24"/>
        </w:rPr>
        <w:lastRenderedPageBreak/>
        <w:t xml:space="preserve">demonstrate independence in generating plans, ordering tests and </w:t>
      </w:r>
      <w:proofErr w:type="gramStart"/>
      <w:r w:rsidRPr="009675F0">
        <w:rPr>
          <w:rFonts w:asciiTheme="minorHAnsi" w:hAnsiTheme="minorHAnsi" w:cs="Arial"/>
          <w:szCs w:val="24"/>
        </w:rPr>
        <w:t>consults</w:t>
      </w:r>
      <w:proofErr w:type="gramEnd"/>
      <w:r w:rsidRPr="009675F0">
        <w:rPr>
          <w:rFonts w:asciiTheme="minorHAnsi" w:hAnsiTheme="minorHAnsi" w:cs="Arial"/>
          <w:szCs w:val="24"/>
        </w:rPr>
        <w:t xml:space="preserve"> and communicating with patients as determined by supervising attending in collaboration with the fellowship director, the fellows can receive indirect supervision in specific settings: the </w:t>
      </w:r>
      <w:r>
        <w:rPr>
          <w:rFonts w:asciiTheme="minorHAnsi" w:hAnsiTheme="minorHAnsi" w:cs="Arial"/>
          <w:szCs w:val="24"/>
        </w:rPr>
        <w:t>school-based health clinics</w:t>
      </w:r>
      <w:r w:rsidR="00E8089B">
        <w:rPr>
          <w:rFonts w:asciiTheme="minorHAnsi" w:hAnsiTheme="minorHAnsi" w:cs="Arial"/>
          <w:szCs w:val="24"/>
        </w:rPr>
        <w:t>, Echo Glen</w:t>
      </w:r>
      <w:r w:rsidRPr="009675F0">
        <w:rPr>
          <w:rFonts w:asciiTheme="minorHAnsi" w:hAnsiTheme="minorHAnsi" w:cs="Arial"/>
          <w:szCs w:val="24"/>
        </w:rPr>
        <w:t xml:space="preserve"> and juvenile detention.</w:t>
      </w:r>
      <w:r w:rsidR="00356929">
        <w:rPr>
          <w:rFonts w:asciiTheme="minorHAnsi" w:hAnsiTheme="minorHAnsi" w:cs="Arial"/>
          <w:szCs w:val="24"/>
        </w:rPr>
        <w:t xml:space="preserve"> Of note, indirect supervision does not apply to procedures (see below) as all fellows require direct supervision for any intrauterine device (IUD) or subdermal contraceptive implant (Nexplanon) insertion or removal. </w:t>
      </w:r>
    </w:p>
    <w:p w14:paraId="361BF583" w14:textId="77777777" w:rsidR="00CE0CD2" w:rsidRPr="002A3A6B" w:rsidRDefault="00CE0CD2">
      <w:pPr>
        <w:rPr>
          <w:rFonts w:asciiTheme="minorHAnsi" w:hAnsiTheme="minorHAnsi" w:cs="Arial"/>
          <w:b/>
          <w:szCs w:val="24"/>
          <w:u w:val="single"/>
        </w:rPr>
      </w:pPr>
    </w:p>
    <w:p w14:paraId="69A66AE5" w14:textId="2F6BF034" w:rsidR="00551892" w:rsidRPr="002A3A6B" w:rsidRDefault="00B040F0" w:rsidP="00551892">
      <w:pPr>
        <w:rPr>
          <w:rFonts w:asciiTheme="minorHAnsi" w:hAnsiTheme="minorHAnsi" w:cs="Arial"/>
          <w:b/>
          <w:szCs w:val="24"/>
          <w:u w:val="single"/>
        </w:rPr>
      </w:pPr>
      <w:r>
        <w:rPr>
          <w:rFonts w:asciiTheme="minorHAnsi" w:hAnsiTheme="minorHAnsi" w:cs="Arial"/>
          <w:b/>
          <w:szCs w:val="24"/>
          <w:u w:val="single"/>
        </w:rPr>
        <w:t>Senior Fellows (2</w:t>
      </w:r>
      <w:r w:rsidRPr="007F68DB">
        <w:rPr>
          <w:rFonts w:asciiTheme="minorHAnsi" w:hAnsiTheme="minorHAnsi" w:cs="Arial"/>
          <w:b/>
          <w:szCs w:val="24"/>
          <w:u w:val="single"/>
          <w:vertAlign w:val="superscript"/>
        </w:rPr>
        <w:t>nd</w:t>
      </w:r>
      <w:r>
        <w:rPr>
          <w:rFonts w:asciiTheme="minorHAnsi" w:hAnsiTheme="minorHAnsi" w:cs="Arial"/>
          <w:b/>
          <w:szCs w:val="24"/>
          <w:u w:val="single"/>
        </w:rPr>
        <w:t xml:space="preserve"> or 3</w:t>
      </w:r>
      <w:r w:rsidRPr="007F68DB">
        <w:rPr>
          <w:rFonts w:asciiTheme="minorHAnsi" w:hAnsiTheme="minorHAnsi" w:cs="Arial"/>
          <w:b/>
          <w:szCs w:val="24"/>
          <w:u w:val="single"/>
          <w:vertAlign w:val="superscript"/>
        </w:rPr>
        <w:t>rd</w:t>
      </w:r>
      <w:r>
        <w:rPr>
          <w:rFonts w:asciiTheme="minorHAnsi" w:hAnsiTheme="minorHAnsi" w:cs="Arial"/>
          <w:b/>
          <w:szCs w:val="24"/>
          <w:u w:val="single"/>
        </w:rPr>
        <w:t xml:space="preserve"> year)</w:t>
      </w:r>
    </w:p>
    <w:p w14:paraId="305FB7E5" w14:textId="630EAA3C" w:rsidR="00CE0CD2" w:rsidRPr="00C668AD" w:rsidRDefault="00B040F0" w:rsidP="00551892">
      <w:pPr>
        <w:rPr>
          <w:rFonts w:asciiTheme="minorHAnsi" w:hAnsiTheme="minorHAnsi" w:cs="Arial"/>
          <w:szCs w:val="24"/>
        </w:rPr>
      </w:pPr>
      <w:r>
        <w:rPr>
          <w:rFonts w:asciiTheme="minorHAnsi" w:hAnsiTheme="minorHAnsi" w:cs="Arial"/>
          <w:szCs w:val="24"/>
        </w:rPr>
        <w:t>S</w:t>
      </w:r>
      <w:r w:rsidR="007B5668" w:rsidRPr="002A3A6B">
        <w:rPr>
          <w:rFonts w:asciiTheme="minorHAnsi" w:hAnsiTheme="minorHAnsi" w:cs="Arial"/>
          <w:szCs w:val="24"/>
        </w:rPr>
        <w:t xml:space="preserve">enior </w:t>
      </w:r>
      <w:r w:rsidR="0016328E">
        <w:rPr>
          <w:rFonts w:asciiTheme="minorHAnsi" w:hAnsiTheme="minorHAnsi" w:cs="Arial"/>
          <w:szCs w:val="24"/>
        </w:rPr>
        <w:t>fellows</w:t>
      </w:r>
      <w:r w:rsidR="007B5668" w:rsidRPr="002A3A6B">
        <w:rPr>
          <w:rFonts w:asciiTheme="minorHAnsi" w:hAnsiTheme="minorHAnsi" w:cs="Arial"/>
          <w:szCs w:val="24"/>
        </w:rPr>
        <w:t xml:space="preserve"> may be </w:t>
      </w:r>
      <w:r w:rsidR="00FB1529" w:rsidRPr="002A3A6B">
        <w:rPr>
          <w:rFonts w:asciiTheme="minorHAnsi" w:hAnsiTheme="minorHAnsi" w:cs="Arial"/>
          <w:i/>
          <w:szCs w:val="24"/>
        </w:rPr>
        <w:t>d</w:t>
      </w:r>
      <w:r w:rsidR="007B5668" w:rsidRPr="002A3A6B">
        <w:rPr>
          <w:rFonts w:asciiTheme="minorHAnsi" w:hAnsiTheme="minorHAnsi" w:cs="Arial"/>
          <w:i/>
          <w:szCs w:val="24"/>
        </w:rPr>
        <w:t>irectly</w:t>
      </w:r>
      <w:r w:rsidR="007B5668" w:rsidRPr="002A3A6B">
        <w:rPr>
          <w:rFonts w:asciiTheme="minorHAnsi" w:hAnsiTheme="minorHAnsi" w:cs="Arial"/>
          <w:szCs w:val="24"/>
        </w:rPr>
        <w:t xml:space="preserve"> </w:t>
      </w:r>
      <w:r w:rsidR="009675F0">
        <w:rPr>
          <w:rFonts w:asciiTheme="minorHAnsi" w:hAnsiTheme="minorHAnsi" w:cs="Arial"/>
          <w:szCs w:val="24"/>
        </w:rPr>
        <w:t xml:space="preserve">or </w:t>
      </w:r>
      <w:r w:rsidR="00FB1529" w:rsidRPr="002A3A6B">
        <w:rPr>
          <w:rFonts w:asciiTheme="minorHAnsi" w:hAnsiTheme="minorHAnsi" w:cs="Arial"/>
          <w:i/>
          <w:szCs w:val="24"/>
        </w:rPr>
        <w:t>i</w:t>
      </w:r>
      <w:r w:rsidR="007B5668" w:rsidRPr="002A3A6B">
        <w:rPr>
          <w:rFonts w:asciiTheme="minorHAnsi" w:hAnsiTheme="minorHAnsi" w:cs="Arial"/>
          <w:i/>
          <w:szCs w:val="24"/>
        </w:rPr>
        <w:t xml:space="preserve">ndirectly </w:t>
      </w:r>
      <w:r w:rsidR="00FB1529" w:rsidRPr="002A3A6B">
        <w:rPr>
          <w:rFonts w:asciiTheme="minorHAnsi" w:hAnsiTheme="minorHAnsi" w:cs="Arial"/>
          <w:i/>
          <w:szCs w:val="24"/>
        </w:rPr>
        <w:t>s</w:t>
      </w:r>
      <w:r w:rsidR="007B5668" w:rsidRPr="002A3A6B">
        <w:rPr>
          <w:rFonts w:asciiTheme="minorHAnsi" w:hAnsiTheme="minorHAnsi" w:cs="Arial"/>
          <w:i/>
          <w:szCs w:val="24"/>
        </w:rPr>
        <w:t>upervis</w:t>
      </w:r>
      <w:r w:rsidR="00551892" w:rsidRPr="002A3A6B">
        <w:rPr>
          <w:rFonts w:asciiTheme="minorHAnsi" w:hAnsiTheme="minorHAnsi" w:cs="Arial"/>
          <w:i/>
          <w:szCs w:val="24"/>
        </w:rPr>
        <w:t>ed</w:t>
      </w:r>
      <w:r w:rsidR="007B5668" w:rsidRPr="002A3A6B">
        <w:rPr>
          <w:rFonts w:asciiTheme="minorHAnsi" w:hAnsiTheme="minorHAnsi" w:cs="Arial"/>
          <w:szCs w:val="24"/>
        </w:rPr>
        <w:t xml:space="preserve">. They may provide direct patient care, supervisory care or consultative services, with progressive graded responsibilities as merited.  </w:t>
      </w:r>
      <w:r w:rsidR="0079117B">
        <w:rPr>
          <w:rFonts w:asciiTheme="minorHAnsi" w:hAnsiTheme="minorHAnsi" w:cs="Arial"/>
          <w:szCs w:val="24"/>
        </w:rPr>
        <w:t xml:space="preserve">Senior </w:t>
      </w:r>
      <w:r w:rsidR="009675F0">
        <w:rPr>
          <w:rFonts w:asciiTheme="minorHAnsi" w:hAnsiTheme="minorHAnsi" w:cs="Arial"/>
          <w:szCs w:val="24"/>
        </w:rPr>
        <w:t>f</w:t>
      </w:r>
      <w:r w:rsidR="0007438F">
        <w:rPr>
          <w:rFonts w:asciiTheme="minorHAnsi" w:hAnsiTheme="minorHAnsi" w:cs="Arial"/>
          <w:szCs w:val="24"/>
        </w:rPr>
        <w:t>ellows</w:t>
      </w:r>
      <w:r w:rsidR="0007438F" w:rsidRPr="002A3A6B" w:rsidDel="0007438F">
        <w:rPr>
          <w:rFonts w:asciiTheme="minorHAnsi" w:hAnsiTheme="minorHAnsi" w:cs="Arial"/>
          <w:szCs w:val="24"/>
        </w:rPr>
        <w:t xml:space="preserve"> </w:t>
      </w:r>
      <w:r w:rsidR="007B5668" w:rsidRPr="002A3A6B">
        <w:rPr>
          <w:rFonts w:asciiTheme="minorHAnsi" w:hAnsiTheme="minorHAnsi" w:cs="Arial"/>
          <w:szCs w:val="24"/>
        </w:rPr>
        <w:t xml:space="preserve">should serve in a supervisory role </w:t>
      </w:r>
      <w:r w:rsidR="00AB29CD">
        <w:rPr>
          <w:rFonts w:asciiTheme="minorHAnsi" w:hAnsiTheme="minorHAnsi" w:cs="Arial"/>
          <w:szCs w:val="24"/>
        </w:rPr>
        <w:t>to</w:t>
      </w:r>
      <w:r w:rsidR="00AB29CD" w:rsidRPr="002A3A6B">
        <w:rPr>
          <w:rFonts w:asciiTheme="minorHAnsi" w:hAnsiTheme="minorHAnsi" w:cs="Arial"/>
          <w:szCs w:val="24"/>
        </w:rPr>
        <w:t xml:space="preserve"> </w:t>
      </w:r>
      <w:r w:rsidR="007B5668" w:rsidRPr="002A3A6B">
        <w:rPr>
          <w:rFonts w:asciiTheme="minorHAnsi" w:hAnsiTheme="minorHAnsi" w:cs="Arial"/>
          <w:szCs w:val="24"/>
        </w:rPr>
        <w:t>medical students</w:t>
      </w:r>
      <w:r w:rsidR="0079117B">
        <w:rPr>
          <w:rFonts w:asciiTheme="minorHAnsi" w:hAnsiTheme="minorHAnsi" w:cs="Arial"/>
          <w:szCs w:val="24"/>
        </w:rPr>
        <w:t xml:space="preserve"> and</w:t>
      </w:r>
      <w:r w:rsidR="007B5668" w:rsidRPr="002A3A6B">
        <w:rPr>
          <w:rFonts w:asciiTheme="minorHAnsi" w:hAnsiTheme="minorHAnsi" w:cs="Arial"/>
          <w:szCs w:val="24"/>
        </w:rPr>
        <w:t xml:space="preserve"> residents in recognition of their progress towards independence, as appropriate to the needs of each patient and the skills of the </w:t>
      </w:r>
      <w:r w:rsidR="0079117B">
        <w:rPr>
          <w:rFonts w:asciiTheme="minorHAnsi" w:hAnsiTheme="minorHAnsi" w:cs="Arial"/>
          <w:szCs w:val="24"/>
        </w:rPr>
        <w:t xml:space="preserve">senior </w:t>
      </w:r>
      <w:r w:rsidR="0007438F">
        <w:rPr>
          <w:rFonts w:asciiTheme="minorHAnsi" w:hAnsiTheme="minorHAnsi" w:cs="Arial"/>
          <w:szCs w:val="24"/>
        </w:rPr>
        <w:t>fellow</w:t>
      </w:r>
      <w:r w:rsidR="009675F0">
        <w:rPr>
          <w:rFonts w:asciiTheme="minorHAnsi" w:hAnsiTheme="minorHAnsi" w:cs="Arial"/>
          <w:szCs w:val="24"/>
        </w:rPr>
        <w:t>. Senior</w:t>
      </w:r>
      <w:r w:rsidR="009675F0" w:rsidRPr="009675F0">
        <w:rPr>
          <w:rFonts w:asciiTheme="minorHAnsi" w:hAnsiTheme="minorHAnsi" w:cs="Arial"/>
          <w:szCs w:val="24"/>
        </w:rPr>
        <w:t xml:space="preserve"> fellows can receive indirect supervision in specific settings: the </w:t>
      </w:r>
      <w:r w:rsidR="009675F0">
        <w:rPr>
          <w:rFonts w:asciiTheme="minorHAnsi" w:hAnsiTheme="minorHAnsi" w:cs="Arial"/>
          <w:szCs w:val="24"/>
        </w:rPr>
        <w:t>school-based health clinics</w:t>
      </w:r>
      <w:r w:rsidR="009675F0" w:rsidRPr="009675F0">
        <w:rPr>
          <w:rFonts w:asciiTheme="minorHAnsi" w:hAnsiTheme="minorHAnsi" w:cs="Arial"/>
          <w:szCs w:val="24"/>
        </w:rPr>
        <w:t xml:space="preserve"> and juvenile detention.</w:t>
      </w:r>
      <w:r w:rsidR="009675F0">
        <w:rPr>
          <w:rFonts w:asciiTheme="minorHAnsi" w:hAnsiTheme="minorHAnsi" w:cs="Arial"/>
          <w:szCs w:val="24"/>
        </w:rPr>
        <w:t xml:space="preserve"> H</w:t>
      </w:r>
      <w:r w:rsidR="007B5668" w:rsidRPr="002A3A6B">
        <w:rPr>
          <w:rFonts w:asciiTheme="minorHAnsi" w:hAnsiTheme="minorHAnsi" w:cs="Arial"/>
          <w:szCs w:val="24"/>
        </w:rPr>
        <w:t>owever, the attending physician</w:t>
      </w:r>
      <w:r>
        <w:rPr>
          <w:rFonts w:asciiTheme="minorHAnsi" w:hAnsiTheme="minorHAnsi" w:cs="Arial"/>
          <w:szCs w:val="24"/>
        </w:rPr>
        <w:t xml:space="preserve"> or appropriate clinician</w:t>
      </w:r>
      <w:r w:rsidR="007B5668" w:rsidRPr="002A3A6B">
        <w:rPr>
          <w:rFonts w:asciiTheme="minorHAnsi" w:hAnsiTheme="minorHAnsi" w:cs="Arial"/>
          <w:szCs w:val="24"/>
        </w:rPr>
        <w:t xml:space="preserve"> </w:t>
      </w:r>
      <w:r>
        <w:rPr>
          <w:rFonts w:asciiTheme="minorHAnsi" w:hAnsiTheme="minorHAnsi" w:cs="Arial"/>
          <w:szCs w:val="24"/>
        </w:rPr>
        <w:t>are</w:t>
      </w:r>
      <w:r w:rsidR="007B5668" w:rsidRPr="002A3A6B">
        <w:rPr>
          <w:rFonts w:asciiTheme="minorHAnsi" w:hAnsiTheme="minorHAnsi" w:cs="Arial"/>
          <w:szCs w:val="24"/>
        </w:rPr>
        <w:t xml:space="preserve"> responsible for the care of the patient.</w:t>
      </w:r>
      <w:r w:rsidR="00DB054C">
        <w:rPr>
          <w:rFonts w:asciiTheme="minorHAnsi" w:hAnsiTheme="minorHAnsi" w:cs="Arial"/>
          <w:szCs w:val="24"/>
        </w:rPr>
        <w:t xml:space="preserve"> </w:t>
      </w:r>
    </w:p>
    <w:p w14:paraId="630B4A28" w14:textId="77777777" w:rsidR="00106D87" w:rsidRDefault="00106D87" w:rsidP="00551892">
      <w:pPr>
        <w:rPr>
          <w:rFonts w:asciiTheme="minorHAnsi" w:hAnsiTheme="minorHAnsi" w:cs="Arial"/>
          <w:szCs w:val="24"/>
        </w:rPr>
      </w:pPr>
    </w:p>
    <w:p w14:paraId="45B85050" w14:textId="77777777" w:rsidR="00023E0E" w:rsidRPr="00833C58" w:rsidRDefault="00023E0E" w:rsidP="00023E0E">
      <w:pPr>
        <w:pStyle w:val="Default"/>
        <w:rPr>
          <w:rFonts w:asciiTheme="minorHAnsi" w:hAnsiTheme="minorHAnsi"/>
        </w:rPr>
      </w:pPr>
      <w:r w:rsidRPr="00833C58">
        <w:rPr>
          <w:rFonts w:asciiTheme="minorHAnsi" w:hAnsiTheme="minorHAnsi"/>
          <w:b/>
          <w:bCs/>
        </w:rPr>
        <w:t xml:space="preserve">Levels of Supervision for Common Specialty Clinical Activities and Invasive Procedures </w:t>
      </w:r>
    </w:p>
    <w:p w14:paraId="2444431B" w14:textId="77777777" w:rsidR="00023E0E" w:rsidRPr="00833C58" w:rsidRDefault="00023E0E" w:rsidP="00023E0E">
      <w:pPr>
        <w:rPr>
          <w:rFonts w:asciiTheme="minorHAnsi" w:hAnsiTheme="minorHAnsi"/>
          <w:szCs w:val="24"/>
        </w:rPr>
      </w:pPr>
      <w:r w:rsidRPr="00833C58">
        <w:rPr>
          <w:rFonts w:asciiTheme="minorHAnsi" w:hAnsiTheme="minorHAnsi"/>
          <w:szCs w:val="24"/>
        </w:rPr>
        <w:t xml:space="preserve">Please list each clinical activity/procedure by PGY-level, with specific CPR Level of Supervision language: </w:t>
      </w:r>
    </w:p>
    <w:p w14:paraId="26576449" w14:textId="77777777" w:rsidR="00023E0E" w:rsidRPr="00833C58" w:rsidRDefault="00023E0E" w:rsidP="00023E0E">
      <w:pPr>
        <w:rPr>
          <w:rFonts w:asciiTheme="minorHAnsi" w:hAnsiTheme="minorHAnsi"/>
          <w:szCs w:val="24"/>
        </w:rPr>
      </w:pPr>
    </w:p>
    <w:tbl>
      <w:tblPr>
        <w:tblStyle w:val="TableGrid"/>
        <w:tblW w:w="0" w:type="auto"/>
        <w:tblLook w:val="04A0" w:firstRow="1" w:lastRow="0" w:firstColumn="1" w:lastColumn="0" w:noHBand="0" w:noVBand="1"/>
      </w:tblPr>
      <w:tblGrid>
        <w:gridCol w:w="3055"/>
        <w:gridCol w:w="1619"/>
        <w:gridCol w:w="2338"/>
        <w:gridCol w:w="2338"/>
      </w:tblGrid>
      <w:tr w:rsidR="00023E0E" w14:paraId="46914363" w14:textId="77777777" w:rsidTr="00B040F0">
        <w:tc>
          <w:tcPr>
            <w:tcW w:w="3055" w:type="dxa"/>
          </w:tcPr>
          <w:p w14:paraId="182D9CE9" w14:textId="6C0F62D7" w:rsidR="00023E0E" w:rsidRDefault="00023E0E" w:rsidP="00023E0E">
            <w:pPr>
              <w:pStyle w:val="Default"/>
              <w:rPr>
                <w:sz w:val="23"/>
                <w:szCs w:val="23"/>
              </w:rPr>
            </w:pPr>
            <w:r>
              <w:rPr>
                <w:sz w:val="23"/>
                <w:szCs w:val="23"/>
              </w:rPr>
              <w:t xml:space="preserve">Clinical Activity/Procedure </w:t>
            </w:r>
          </w:p>
        </w:tc>
        <w:tc>
          <w:tcPr>
            <w:tcW w:w="1619" w:type="dxa"/>
          </w:tcPr>
          <w:p w14:paraId="33996CF9" w14:textId="7BC70232" w:rsidR="00023E0E" w:rsidRDefault="0079117B" w:rsidP="00023E0E">
            <w:pPr>
              <w:pStyle w:val="Default"/>
              <w:rPr>
                <w:sz w:val="23"/>
                <w:szCs w:val="23"/>
              </w:rPr>
            </w:pPr>
            <w:r>
              <w:rPr>
                <w:sz w:val="23"/>
                <w:szCs w:val="23"/>
              </w:rPr>
              <w:t xml:space="preserve">Fellow </w:t>
            </w:r>
            <w:r w:rsidR="00B040F0">
              <w:rPr>
                <w:sz w:val="23"/>
                <w:szCs w:val="23"/>
              </w:rPr>
              <w:t xml:space="preserve">Year </w:t>
            </w:r>
            <w:r>
              <w:rPr>
                <w:sz w:val="23"/>
                <w:szCs w:val="23"/>
              </w:rPr>
              <w:t>of Training</w:t>
            </w:r>
          </w:p>
          <w:p w14:paraId="28E94EFE" w14:textId="77777777" w:rsidR="00023E0E" w:rsidRDefault="00023E0E" w:rsidP="00023E0E">
            <w:pPr>
              <w:rPr>
                <w:sz w:val="23"/>
                <w:szCs w:val="23"/>
              </w:rPr>
            </w:pPr>
          </w:p>
        </w:tc>
        <w:tc>
          <w:tcPr>
            <w:tcW w:w="2338" w:type="dxa"/>
          </w:tcPr>
          <w:p w14:paraId="74C54A98" w14:textId="77777777" w:rsidR="00023E0E" w:rsidRDefault="00023E0E" w:rsidP="00023E0E">
            <w:pPr>
              <w:pStyle w:val="Default"/>
              <w:rPr>
                <w:sz w:val="23"/>
                <w:szCs w:val="23"/>
              </w:rPr>
            </w:pPr>
            <w:r>
              <w:rPr>
                <w:sz w:val="23"/>
                <w:szCs w:val="23"/>
              </w:rPr>
              <w:t xml:space="preserve">Location </w:t>
            </w:r>
          </w:p>
          <w:p w14:paraId="4B51DCAF" w14:textId="77777777" w:rsidR="00023E0E" w:rsidRPr="00023E0E" w:rsidRDefault="00023E0E" w:rsidP="00023E0E">
            <w:pPr>
              <w:rPr>
                <w:sz w:val="23"/>
                <w:szCs w:val="23"/>
              </w:rPr>
            </w:pPr>
          </w:p>
        </w:tc>
        <w:tc>
          <w:tcPr>
            <w:tcW w:w="2338" w:type="dxa"/>
          </w:tcPr>
          <w:p w14:paraId="59E973E1" w14:textId="77777777" w:rsidR="00023E0E" w:rsidRDefault="00023E0E" w:rsidP="00023E0E">
            <w:pPr>
              <w:pStyle w:val="Default"/>
              <w:rPr>
                <w:sz w:val="23"/>
                <w:szCs w:val="23"/>
              </w:rPr>
            </w:pPr>
            <w:r>
              <w:rPr>
                <w:sz w:val="23"/>
                <w:szCs w:val="23"/>
              </w:rPr>
              <w:t xml:space="preserve">Supervision Level </w:t>
            </w:r>
          </w:p>
          <w:p w14:paraId="18BA851C" w14:textId="77777777" w:rsidR="00023E0E" w:rsidRDefault="00023E0E" w:rsidP="00023E0E">
            <w:pPr>
              <w:rPr>
                <w:sz w:val="23"/>
                <w:szCs w:val="23"/>
              </w:rPr>
            </w:pPr>
          </w:p>
        </w:tc>
      </w:tr>
      <w:tr w:rsidR="00B040F0" w14:paraId="34A9E2C8" w14:textId="77777777" w:rsidTr="00B040F0">
        <w:tc>
          <w:tcPr>
            <w:tcW w:w="3055" w:type="dxa"/>
          </w:tcPr>
          <w:p w14:paraId="4DD2F9FE" w14:textId="07260033" w:rsidR="00B040F0" w:rsidRPr="00B040F0" w:rsidRDefault="00B040F0" w:rsidP="00B040F0">
            <w:pPr>
              <w:rPr>
                <w:rFonts w:asciiTheme="minorHAnsi" w:hAnsiTheme="minorHAnsi" w:cstheme="minorHAnsi"/>
                <w:sz w:val="23"/>
                <w:szCs w:val="23"/>
              </w:rPr>
            </w:pPr>
            <w:r w:rsidRPr="00B040F0">
              <w:rPr>
                <w:rFonts w:asciiTheme="minorHAnsi" w:hAnsiTheme="minorHAnsi" w:cstheme="minorHAnsi"/>
                <w:sz w:val="23"/>
                <w:szCs w:val="23"/>
              </w:rPr>
              <w:t>IUD insertion/removal</w:t>
            </w:r>
          </w:p>
        </w:tc>
        <w:tc>
          <w:tcPr>
            <w:tcW w:w="1619" w:type="dxa"/>
          </w:tcPr>
          <w:p w14:paraId="31CD54A0" w14:textId="61A10294" w:rsidR="00B040F0" w:rsidRPr="00B040F0" w:rsidRDefault="00B040F0" w:rsidP="00B040F0">
            <w:pPr>
              <w:rPr>
                <w:rFonts w:asciiTheme="minorHAnsi" w:hAnsiTheme="minorHAnsi" w:cstheme="minorHAnsi"/>
                <w:sz w:val="23"/>
                <w:szCs w:val="23"/>
              </w:rPr>
            </w:pPr>
            <w:r>
              <w:rPr>
                <w:rFonts w:asciiTheme="minorHAnsi" w:hAnsiTheme="minorHAnsi" w:cstheme="minorHAnsi"/>
                <w:sz w:val="23"/>
                <w:szCs w:val="23"/>
              </w:rPr>
              <w:t>Year 1, 2, 3</w:t>
            </w:r>
          </w:p>
        </w:tc>
        <w:tc>
          <w:tcPr>
            <w:tcW w:w="2338" w:type="dxa"/>
          </w:tcPr>
          <w:p w14:paraId="2D343F50" w14:textId="09B656A7" w:rsidR="00B040F0" w:rsidRPr="00356929" w:rsidRDefault="00B040F0" w:rsidP="00B040F0">
            <w:pPr>
              <w:rPr>
                <w:sz w:val="23"/>
                <w:szCs w:val="23"/>
              </w:rPr>
            </w:pPr>
            <w:r w:rsidRPr="00356929">
              <w:rPr>
                <w:rFonts w:asciiTheme="minorHAnsi" w:hAnsiTheme="minorHAnsi"/>
                <w:sz w:val="23"/>
                <w:szCs w:val="23"/>
              </w:rPr>
              <w:t>Adolescent Medicine Clinic, Echo Glen</w:t>
            </w:r>
            <w:r w:rsidR="00356929" w:rsidRPr="00356929">
              <w:rPr>
                <w:rFonts w:asciiTheme="minorHAnsi" w:hAnsiTheme="minorHAnsi"/>
                <w:sz w:val="23"/>
                <w:szCs w:val="23"/>
              </w:rPr>
              <w:t>, School-based health</w:t>
            </w:r>
            <w:r w:rsidR="00356929">
              <w:rPr>
                <w:rFonts w:asciiTheme="minorHAnsi" w:hAnsiTheme="minorHAnsi"/>
                <w:sz w:val="23"/>
                <w:szCs w:val="23"/>
              </w:rPr>
              <w:t>, Juvie</w:t>
            </w:r>
          </w:p>
        </w:tc>
        <w:tc>
          <w:tcPr>
            <w:tcW w:w="2338" w:type="dxa"/>
          </w:tcPr>
          <w:p w14:paraId="486DBAF3" w14:textId="1A7A91F5" w:rsidR="00B040F0" w:rsidRDefault="00B040F0" w:rsidP="00B040F0">
            <w:pPr>
              <w:rPr>
                <w:sz w:val="23"/>
                <w:szCs w:val="23"/>
              </w:rPr>
            </w:pPr>
            <w:r w:rsidRPr="00192E1E">
              <w:rPr>
                <w:rFonts w:asciiTheme="minorHAnsi" w:hAnsiTheme="minorHAnsi"/>
                <w:sz w:val="23"/>
                <w:szCs w:val="23"/>
              </w:rPr>
              <w:t>Direct</w:t>
            </w:r>
          </w:p>
        </w:tc>
      </w:tr>
      <w:tr w:rsidR="00B040F0" w14:paraId="264835C0" w14:textId="77777777" w:rsidTr="00B040F0">
        <w:tc>
          <w:tcPr>
            <w:tcW w:w="3055" w:type="dxa"/>
          </w:tcPr>
          <w:p w14:paraId="746DD8B6" w14:textId="057CB2BE" w:rsidR="00B040F0" w:rsidRDefault="00B040F0" w:rsidP="00B040F0">
            <w:pPr>
              <w:rPr>
                <w:sz w:val="23"/>
                <w:szCs w:val="23"/>
              </w:rPr>
            </w:pPr>
            <w:r w:rsidRPr="00192E1E">
              <w:rPr>
                <w:rFonts w:asciiTheme="minorHAnsi" w:hAnsiTheme="minorHAnsi"/>
                <w:sz w:val="23"/>
                <w:szCs w:val="23"/>
              </w:rPr>
              <w:t>Nexplanon</w:t>
            </w:r>
            <w:r>
              <w:rPr>
                <w:rFonts w:asciiTheme="minorHAnsi" w:hAnsiTheme="minorHAnsi"/>
                <w:sz w:val="23"/>
                <w:szCs w:val="23"/>
              </w:rPr>
              <w:t xml:space="preserve"> insertion/removal</w:t>
            </w:r>
          </w:p>
        </w:tc>
        <w:tc>
          <w:tcPr>
            <w:tcW w:w="1619" w:type="dxa"/>
          </w:tcPr>
          <w:p w14:paraId="351FB7F4" w14:textId="1CAC39A5" w:rsidR="00B040F0" w:rsidRDefault="00B040F0" w:rsidP="00B040F0">
            <w:pPr>
              <w:rPr>
                <w:sz w:val="23"/>
                <w:szCs w:val="23"/>
              </w:rPr>
            </w:pPr>
            <w:r>
              <w:rPr>
                <w:rFonts w:asciiTheme="minorHAnsi" w:hAnsiTheme="minorHAnsi"/>
                <w:sz w:val="23"/>
                <w:szCs w:val="23"/>
              </w:rPr>
              <w:t>Year 1, 2, 3</w:t>
            </w:r>
          </w:p>
        </w:tc>
        <w:tc>
          <w:tcPr>
            <w:tcW w:w="2338" w:type="dxa"/>
          </w:tcPr>
          <w:p w14:paraId="1CE0CC9B" w14:textId="6F79ED37" w:rsidR="00B040F0" w:rsidRPr="00356929" w:rsidRDefault="00B040F0" w:rsidP="00B040F0">
            <w:pPr>
              <w:rPr>
                <w:sz w:val="23"/>
                <w:szCs w:val="23"/>
              </w:rPr>
            </w:pPr>
            <w:r w:rsidRPr="00356929">
              <w:rPr>
                <w:rFonts w:asciiTheme="minorHAnsi" w:hAnsiTheme="minorHAnsi"/>
                <w:sz w:val="23"/>
                <w:szCs w:val="23"/>
              </w:rPr>
              <w:t>Adolescent Medicine Clinic, Echo Glen</w:t>
            </w:r>
            <w:r w:rsidR="00356929" w:rsidRPr="00356929">
              <w:rPr>
                <w:rFonts w:asciiTheme="minorHAnsi" w:hAnsiTheme="minorHAnsi"/>
                <w:sz w:val="23"/>
                <w:szCs w:val="23"/>
              </w:rPr>
              <w:t>, School</w:t>
            </w:r>
            <w:r w:rsidR="00356929">
              <w:rPr>
                <w:rFonts w:asciiTheme="minorHAnsi" w:hAnsiTheme="minorHAnsi"/>
                <w:sz w:val="23"/>
                <w:szCs w:val="23"/>
              </w:rPr>
              <w:t>-based health, Juvie</w:t>
            </w:r>
          </w:p>
        </w:tc>
        <w:tc>
          <w:tcPr>
            <w:tcW w:w="2338" w:type="dxa"/>
          </w:tcPr>
          <w:p w14:paraId="77161C4A" w14:textId="03A3D720" w:rsidR="00B040F0" w:rsidRDefault="00B040F0" w:rsidP="00B040F0">
            <w:pPr>
              <w:rPr>
                <w:sz w:val="23"/>
                <w:szCs w:val="23"/>
              </w:rPr>
            </w:pPr>
            <w:r w:rsidRPr="00192E1E">
              <w:rPr>
                <w:rFonts w:asciiTheme="minorHAnsi" w:hAnsiTheme="minorHAnsi"/>
                <w:sz w:val="23"/>
                <w:szCs w:val="23"/>
              </w:rPr>
              <w:t>Direct</w:t>
            </w:r>
          </w:p>
        </w:tc>
      </w:tr>
    </w:tbl>
    <w:p w14:paraId="01AF1A04" w14:textId="77777777" w:rsidR="00023E0E" w:rsidRDefault="00023E0E" w:rsidP="00023E0E">
      <w:pPr>
        <w:rPr>
          <w:sz w:val="23"/>
          <w:szCs w:val="23"/>
        </w:rPr>
      </w:pPr>
    </w:p>
    <w:p w14:paraId="4D67E8B6" w14:textId="77777777" w:rsidR="00023E0E" w:rsidRDefault="00023E0E" w:rsidP="00023E0E">
      <w:pPr>
        <w:rPr>
          <w:sz w:val="23"/>
          <w:szCs w:val="23"/>
        </w:rPr>
      </w:pPr>
    </w:p>
    <w:p w14:paraId="06D4238A" w14:textId="69CF366D" w:rsidR="001F4650" w:rsidRPr="004762F3" w:rsidRDefault="001F4650" w:rsidP="00023E0E">
      <w:pPr>
        <w:rPr>
          <w:rFonts w:asciiTheme="minorHAnsi" w:hAnsiTheme="minorHAnsi" w:cs="Arial"/>
          <w:b/>
          <w:szCs w:val="24"/>
        </w:rPr>
      </w:pPr>
      <w:r w:rsidRPr="004762F3">
        <w:rPr>
          <w:rFonts w:asciiTheme="minorHAnsi" w:hAnsiTheme="minorHAnsi" w:cs="Arial"/>
          <w:b/>
          <w:szCs w:val="24"/>
        </w:rPr>
        <w:t>Circumstances</w:t>
      </w:r>
      <w:r w:rsidRPr="00C668AD">
        <w:rPr>
          <w:rFonts w:asciiTheme="minorHAnsi" w:hAnsiTheme="minorHAnsi" w:cs="Arial"/>
          <w:b/>
          <w:szCs w:val="24"/>
        </w:rPr>
        <w:t xml:space="preserve"> an</w:t>
      </w:r>
      <w:r w:rsidRPr="004A0BDA">
        <w:rPr>
          <w:rFonts w:asciiTheme="minorHAnsi" w:hAnsiTheme="minorHAnsi" w:cs="Arial"/>
          <w:b/>
          <w:szCs w:val="24"/>
        </w:rPr>
        <w:t xml:space="preserve">d </w:t>
      </w:r>
      <w:r w:rsidR="00A17B73">
        <w:rPr>
          <w:rFonts w:asciiTheme="minorHAnsi" w:hAnsiTheme="minorHAnsi" w:cs="Arial"/>
          <w:b/>
          <w:szCs w:val="24"/>
        </w:rPr>
        <w:t>E</w:t>
      </w:r>
      <w:r w:rsidRPr="004A0BDA">
        <w:rPr>
          <w:rFonts w:asciiTheme="minorHAnsi" w:hAnsiTheme="minorHAnsi" w:cs="Arial"/>
          <w:b/>
          <w:szCs w:val="24"/>
        </w:rPr>
        <w:t>v</w:t>
      </w:r>
      <w:r w:rsidRPr="00C668AD">
        <w:rPr>
          <w:rFonts w:asciiTheme="minorHAnsi" w:hAnsiTheme="minorHAnsi" w:cs="Arial"/>
          <w:b/>
          <w:szCs w:val="24"/>
        </w:rPr>
        <w:t>ents</w:t>
      </w:r>
      <w:r w:rsidRPr="004762F3">
        <w:rPr>
          <w:rFonts w:asciiTheme="minorHAnsi" w:hAnsiTheme="minorHAnsi" w:cs="Arial"/>
          <w:b/>
          <w:szCs w:val="24"/>
        </w:rPr>
        <w:t xml:space="preserve"> in which Supervising </w:t>
      </w:r>
      <w:r w:rsidR="00A17B73">
        <w:rPr>
          <w:rFonts w:asciiTheme="minorHAnsi" w:hAnsiTheme="minorHAnsi" w:cs="Arial"/>
          <w:b/>
          <w:szCs w:val="24"/>
        </w:rPr>
        <w:t>F</w:t>
      </w:r>
      <w:r w:rsidRPr="004A0BDA">
        <w:rPr>
          <w:rFonts w:asciiTheme="minorHAnsi" w:hAnsiTheme="minorHAnsi" w:cs="Arial"/>
          <w:b/>
          <w:szCs w:val="24"/>
        </w:rPr>
        <w:t>aculty</w:t>
      </w:r>
      <w:r w:rsidRPr="004762F3">
        <w:rPr>
          <w:rFonts w:asciiTheme="minorHAnsi" w:hAnsiTheme="minorHAnsi" w:cs="Arial"/>
          <w:b/>
          <w:szCs w:val="24"/>
        </w:rPr>
        <w:t xml:space="preserve"> </w:t>
      </w:r>
      <w:r w:rsidR="00A17B73">
        <w:rPr>
          <w:rFonts w:asciiTheme="minorHAnsi" w:hAnsiTheme="minorHAnsi" w:cs="Arial"/>
          <w:b/>
          <w:szCs w:val="24"/>
        </w:rPr>
        <w:t>M</w:t>
      </w:r>
      <w:r w:rsidRPr="00C668AD">
        <w:rPr>
          <w:rFonts w:asciiTheme="minorHAnsi" w:hAnsiTheme="minorHAnsi" w:cs="Arial"/>
          <w:b/>
          <w:szCs w:val="24"/>
        </w:rPr>
        <w:t>em</w:t>
      </w:r>
      <w:r w:rsidRPr="004A0BDA">
        <w:rPr>
          <w:rFonts w:asciiTheme="minorHAnsi" w:hAnsiTheme="minorHAnsi" w:cs="Arial"/>
          <w:b/>
          <w:szCs w:val="24"/>
        </w:rPr>
        <w:t xml:space="preserve">ber </w:t>
      </w:r>
      <w:r w:rsidRPr="00C668AD">
        <w:rPr>
          <w:rFonts w:asciiTheme="minorHAnsi" w:hAnsiTheme="minorHAnsi" w:cs="Arial"/>
          <w:b/>
          <w:szCs w:val="24"/>
        </w:rPr>
        <w:t xml:space="preserve">(s) </w:t>
      </w:r>
      <w:r w:rsidRPr="004762F3">
        <w:rPr>
          <w:rFonts w:asciiTheme="minorHAnsi" w:hAnsiTheme="minorHAnsi" w:cs="Arial"/>
          <w:b/>
          <w:szCs w:val="24"/>
        </w:rPr>
        <w:t xml:space="preserve">MUST be </w:t>
      </w:r>
      <w:r w:rsidR="00A17B73">
        <w:rPr>
          <w:rFonts w:asciiTheme="minorHAnsi" w:hAnsiTheme="minorHAnsi" w:cs="Arial"/>
          <w:b/>
          <w:szCs w:val="24"/>
        </w:rPr>
        <w:t>C</w:t>
      </w:r>
      <w:r w:rsidRPr="004762F3">
        <w:rPr>
          <w:rFonts w:asciiTheme="minorHAnsi" w:hAnsiTheme="minorHAnsi" w:cs="Arial"/>
          <w:b/>
          <w:szCs w:val="24"/>
        </w:rPr>
        <w:t>ontacted</w:t>
      </w:r>
    </w:p>
    <w:p w14:paraId="4BB5BA19" w14:textId="7960180B" w:rsidR="00BF28FB" w:rsidRPr="006B5548" w:rsidRDefault="00BF28FB" w:rsidP="00BF28FB">
      <w:pPr>
        <w:rPr>
          <w:rFonts w:asciiTheme="minorHAnsi" w:hAnsiTheme="minorHAnsi" w:cs="Arial"/>
          <w:szCs w:val="24"/>
        </w:rPr>
      </w:pPr>
      <w:r w:rsidRPr="006B5548">
        <w:rPr>
          <w:rFonts w:asciiTheme="minorHAnsi" w:hAnsiTheme="minorHAnsi" w:cs="Arial"/>
          <w:szCs w:val="24"/>
        </w:rPr>
        <w:t xml:space="preserve">There are specific circumstances and events in which fellows must communicate with appropriate supervising faculty members. In addition to the above procedures that require direct supervision, there are patient-related circumstances in which faculty supervision is always required. These include patients with suicidality, medical instability (e.g. low blood pressure, low heart rate, chest pain, fainting, or seizures), or patients who are violent to themselves or others. </w:t>
      </w:r>
      <w:r w:rsidR="00B040F0">
        <w:rPr>
          <w:rFonts w:asciiTheme="minorHAnsi" w:hAnsiTheme="minorHAnsi" w:cs="Arial"/>
          <w:szCs w:val="24"/>
        </w:rPr>
        <w:t xml:space="preserve"> </w:t>
      </w:r>
    </w:p>
    <w:p w14:paraId="1C6C6E67" w14:textId="77777777" w:rsidR="001F4650" w:rsidRDefault="001F4650">
      <w:pPr>
        <w:rPr>
          <w:rFonts w:asciiTheme="minorHAnsi" w:hAnsiTheme="minorHAnsi" w:cs="Arial"/>
          <w:szCs w:val="24"/>
        </w:rPr>
      </w:pPr>
    </w:p>
    <w:p w14:paraId="099D252B" w14:textId="77777777" w:rsidR="00297931" w:rsidRPr="00916E4A" w:rsidRDefault="00297931" w:rsidP="00916E4A">
      <w:pPr>
        <w:pStyle w:val="Heading2"/>
        <w:rPr>
          <w:rFonts w:ascii="Aptos Display" w:hAnsi="Aptos Display" w:cstheme="minorHAnsi"/>
        </w:rPr>
      </w:pPr>
      <w:r w:rsidRPr="00916E4A">
        <w:rPr>
          <w:rFonts w:ascii="Aptos Display" w:hAnsi="Aptos Display" w:cstheme="minorHAnsi"/>
        </w:rPr>
        <w:t>Supervision of Consults</w:t>
      </w:r>
    </w:p>
    <w:p w14:paraId="410B9D35" w14:textId="1CC6B949" w:rsidR="00B040F0" w:rsidRPr="006B5548" w:rsidRDefault="00B040F0" w:rsidP="00B040F0">
      <w:pPr>
        <w:rPr>
          <w:rFonts w:asciiTheme="minorHAnsi" w:hAnsiTheme="minorHAnsi" w:cs="Arial"/>
          <w:szCs w:val="24"/>
        </w:rPr>
      </w:pPr>
      <w:r>
        <w:rPr>
          <w:rFonts w:asciiTheme="minorHAnsi" w:hAnsiTheme="minorHAnsi" w:cs="Arial"/>
          <w:szCs w:val="24"/>
        </w:rPr>
        <w:t>Fellows</w:t>
      </w:r>
      <w:r w:rsidRPr="002A5ACF">
        <w:rPr>
          <w:rFonts w:asciiTheme="minorHAnsi" w:hAnsiTheme="minorHAnsi" w:cs="Arial"/>
          <w:szCs w:val="24"/>
        </w:rPr>
        <w:t xml:space="preserve"> performing</w:t>
      </w:r>
      <w:r w:rsidRPr="004762F3">
        <w:rPr>
          <w:rFonts w:asciiTheme="minorHAnsi" w:hAnsiTheme="minorHAnsi" w:cs="Arial"/>
          <w:szCs w:val="24"/>
        </w:rPr>
        <w:t xml:space="preserve"> consultations on patients are expected to communicate verbally with their supervising attending </w:t>
      </w:r>
      <w:r>
        <w:rPr>
          <w:rFonts w:asciiTheme="minorHAnsi" w:hAnsiTheme="minorHAnsi" w:cs="Arial"/>
          <w:szCs w:val="24"/>
        </w:rPr>
        <w:t xml:space="preserve">daily. </w:t>
      </w:r>
      <w:r w:rsidRPr="006B5548">
        <w:rPr>
          <w:rFonts w:asciiTheme="minorHAnsi" w:hAnsiTheme="minorHAnsi" w:cs="Arial"/>
          <w:szCs w:val="24"/>
        </w:rPr>
        <w:t xml:space="preserve">Junior fellows may provide initial consultation services under the </w:t>
      </w:r>
      <w:r w:rsidRPr="006B5548">
        <w:rPr>
          <w:rFonts w:asciiTheme="minorHAnsi" w:hAnsiTheme="minorHAnsi" w:cs="Arial"/>
          <w:szCs w:val="24"/>
        </w:rPr>
        <w:lastRenderedPageBreak/>
        <w:t xml:space="preserve">direction of senior fellows. The attending of record is ultimately responsible for the care of the patient and thus must be available to provide direct supervision. The availability of the attending and supervisory fellows should be appropriate to the level of training, experience and competence of the consult fellow and is expected to be greater with increasing acuity of the patient’s illness. Information regarding the availability of attendings and supervisory </w:t>
      </w:r>
      <w:proofErr w:type="gramStart"/>
      <w:r w:rsidRPr="006B5548">
        <w:rPr>
          <w:rFonts w:asciiTheme="minorHAnsi" w:hAnsiTheme="minorHAnsi" w:cs="Arial"/>
          <w:szCs w:val="24"/>
        </w:rPr>
        <w:t>fellows</w:t>
      </w:r>
      <w:proofErr w:type="gramEnd"/>
      <w:r w:rsidRPr="006B5548">
        <w:rPr>
          <w:rFonts w:asciiTheme="minorHAnsi" w:hAnsiTheme="minorHAnsi" w:cs="Arial"/>
          <w:szCs w:val="24"/>
        </w:rPr>
        <w:t xml:space="preserve"> should be available to fellow, faculty members, and patients. Fellows performing consultations on patients are expected to communicate verbally with their supervising </w:t>
      </w:r>
      <w:proofErr w:type="gramStart"/>
      <w:r w:rsidRPr="006B5548">
        <w:rPr>
          <w:rFonts w:asciiTheme="minorHAnsi" w:hAnsiTheme="minorHAnsi" w:cs="Arial"/>
          <w:szCs w:val="24"/>
        </w:rPr>
        <w:t>attending</w:t>
      </w:r>
      <w:proofErr w:type="gramEnd"/>
      <w:r w:rsidRPr="006B5548">
        <w:rPr>
          <w:rFonts w:asciiTheme="minorHAnsi" w:hAnsiTheme="minorHAnsi" w:cs="Arial"/>
          <w:szCs w:val="24"/>
        </w:rPr>
        <w:t xml:space="preserve"> after evaluating all new inpatient consults and before a management plan is decided upon and relayed to the requesting medical team. The fellow is also required to be in communication with the supervising attending whenever a decision for change in management is needed for a patient. Any fellow performing a consultation where there is credible concern for patient’s life or limb requiring the need for immediate invasive intervention MUST communicate directly with the supervising attending as soon as possible prior to intervention or discharge from the hospital, clinic or emergency department so long as this does not place the patient at risk. If the communication with the supervising attending is delayed due to ensuring patient safety, the fellow will communicate with the supervising </w:t>
      </w:r>
      <w:proofErr w:type="gramStart"/>
      <w:r w:rsidRPr="006B5548">
        <w:rPr>
          <w:rFonts w:asciiTheme="minorHAnsi" w:hAnsiTheme="minorHAnsi" w:cs="Arial"/>
          <w:szCs w:val="24"/>
        </w:rPr>
        <w:t>attending</w:t>
      </w:r>
      <w:proofErr w:type="gramEnd"/>
      <w:r w:rsidRPr="006B5548">
        <w:rPr>
          <w:rFonts w:asciiTheme="minorHAnsi" w:hAnsiTheme="minorHAnsi" w:cs="Arial"/>
          <w:szCs w:val="24"/>
        </w:rPr>
        <w:t xml:space="preserve"> as soon as possible. Fellows performing consultations will communicate the name of their supervising attending to the patients and services requesting consultation.</w:t>
      </w:r>
    </w:p>
    <w:p w14:paraId="759AC70D" w14:textId="77777777" w:rsidR="00B040F0" w:rsidRPr="006B5548" w:rsidRDefault="00B040F0" w:rsidP="00B040F0">
      <w:pPr>
        <w:rPr>
          <w:rFonts w:asciiTheme="minorHAnsi" w:hAnsiTheme="minorHAnsi" w:cs="Arial"/>
          <w:szCs w:val="24"/>
        </w:rPr>
      </w:pPr>
    </w:p>
    <w:p w14:paraId="4DD344E5" w14:textId="4F8446F4" w:rsidR="00B040F0" w:rsidRPr="006B5548" w:rsidRDefault="00B040F0" w:rsidP="00B040F0">
      <w:pPr>
        <w:rPr>
          <w:rFonts w:asciiTheme="minorHAnsi" w:hAnsiTheme="minorHAnsi" w:cs="Arial"/>
          <w:szCs w:val="24"/>
        </w:rPr>
      </w:pPr>
      <w:r w:rsidRPr="006B5548">
        <w:rPr>
          <w:rFonts w:asciiTheme="minorHAnsi" w:hAnsiTheme="minorHAnsi" w:cs="Arial"/>
          <w:szCs w:val="24"/>
        </w:rPr>
        <w:t xml:space="preserve">Additional specific circumstances and events in which fellows performing consultations must communicate with appropriate supervising faculty members </w:t>
      </w:r>
      <w:proofErr w:type="gramStart"/>
      <w:r w:rsidRPr="006B5548">
        <w:rPr>
          <w:rFonts w:asciiTheme="minorHAnsi" w:hAnsiTheme="minorHAnsi" w:cs="Arial"/>
          <w:szCs w:val="24"/>
        </w:rPr>
        <w:t>include:</w:t>
      </w:r>
      <w:proofErr w:type="gramEnd"/>
      <w:r w:rsidRPr="006B5548">
        <w:rPr>
          <w:rFonts w:asciiTheme="minorHAnsi" w:hAnsiTheme="minorHAnsi" w:cs="Arial"/>
          <w:szCs w:val="24"/>
        </w:rPr>
        <w:t xml:space="preserve"> new eating disorder patients, eating disorder patients with medical instability (low heart rate, abnormal electrolytes, fainting, dizziness, acute dehydration secondary to gastroenteritis symptoms, seizures, or chest pain) on the inpatient psychiatric or medical unit and severe menstrual bleeding with anemia requiring hospitalization</w:t>
      </w:r>
      <w:r w:rsidR="00A015B2">
        <w:rPr>
          <w:rFonts w:asciiTheme="minorHAnsi" w:hAnsiTheme="minorHAnsi" w:cs="Arial"/>
          <w:szCs w:val="24"/>
        </w:rPr>
        <w:t>.</w:t>
      </w:r>
      <w:r w:rsidRPr="006B5548">
        <w:rPr>
          <w:rFonts w:asciiTheme="minorHAnsi" w:hAnsiTheme="minorHAnsi" w:cs="Arial"/>
          <w:szCs w:val="24"/>
        </w:rPr>
        <w:t xml:space="preserve"> </w:t>
      </w:r>
    </w:p>
    <w:p w14:paraId="31BB8DB8" w14:textId="77777777" w:rsidR="00A96541" w:rsidRDefault="00A96541">
      <w:pPr>
        <w:rPr>
          <w:rFonts w:asciiTheme="minorHAnsi" w:hAnsiTheme="minorHAnsi" w:cs="Arial"/>
          <w:szCs w:val="24"/>
        </w:rPr>
      </w:pPr>
    </w:p>
    <w:p w14:paraId="310312FC" w14:textId="77777777" w:rsidR="00297931" w:rsidRPr="00916E4A" w:rsidRDefault="00297931" w:rsidP="00916E4A">
      <w:pPr>
        <w:pStyle w:val="Heading2"/>
        <w:rPr>
          <w:rFonts w:ascii="Aptos Display" w:hAnsi="Aptos Display" w:cstheme="minorHAnsi"/>
          <w:bCs/>
        </w:rPr>
      </w:pPr>
      <w:r w:rsidRPr="00916E4A">
        <w:rPr>
          <w:rFonts w:ascii="Aptos Display" w:hAnsi="Aptos Display" w:cstheme="minorHAnsi"/>
        </w:rPr>
        <w:t>Emergency Procedures</w:t>
      </w:r>
    </w:p>
    <w:p w14:paraId="25A93D38" w14:textId="02DEDEE6" w:rsidR="00CE0CD2" w:rsidRPr="002A3A6B" w:rsidRDefault="007B5668">
      <w:pPr>
        <w:rPr>
          <w:rFonts w:asciiTheme="minorHAnsi" w:hAnsiTheme="minorHAnsi" w:cs="Arial"/>
          <w:szCs w:val="24"/>
        </w:rPr>
      </w:pPr>
      <w:r w:rsidRPr="002A3A6B">
        <w:rPr>
          <w:rFonts w:asciiTheme="minorHAnsi" w:hAnsiTheme="minorHAnsi" w:cs="Arial"/>
          <w:szCs w:val="24"/>
        </w:rPr>
        <w:t xml:space="preserve">It is recognized that in the provision of medical care, unanticipated and life-threatening events may occur.  The </w:t>
      </w:r>
      <w:r w:rsidR="008346C4">
        <w:rPr>
          <w:rFonts w:asciiTheme="minorHAnsi" w:hAnsiTheme="minorHAnsi" w:cs="Arial"/>
          <w:szCs w:val="24"/>
        </w:rPr>
        <w:t>fellow</w:t>
      </w:r>
      <w:r w:rsidR="008346C4" w:rsidRPr="002A3A6B">
        <w:rPr>
          <w:rFonts w:asciiTheme="minorHAnsi" w:hAnsiTheme="minorHAnsi" w:cs="Arial"/>
          <w:szCs w:val="24"/>
        </w:rPr>
        <w:t xml:space="preserve"> </w:t>
      </w:r>
      <w:r w:rsidRPr="002A3A6B">
        <w:rPr>
          <w:rFonts w:asciiTheme="minorHAnsi" w:hAnsiTheme="minorHAnsi" w:cs="Arial"/>
          <w:szCs w:val="24"/>
        </w:rPr>
        <w:t xml:space="preserve">may attempt any of the procedures normally requiring supervision in a case where death or irreversible loss of function in a patient is imminent, and an appropriate supervisory physician is not immediately available, and to wait for the availability of an appropriate supervisory physician would likely result in death or significant harm. The assistance of more qualified individuals should be requested as soon as practically possible. The appropriate supervising practitioner must be contacted and </w:t>
      </w:r>
      <w:r w:rsidR="000153A8" w:rsidRPr="002A3A6B">
        <w:rPr>
          <w:rFonts w:asciiTheme="minorHAnsi" w:hAnsiTheme="minorHAnsi" w:cs="Arial"/>
          <w:szCs w:val="24"/>
        </w:rPr>
        <w:t>appraised</w:t>
      </w:r>
      <w:r w:rsidRPr="002A3A6B">
        <w:rPr>
          <w:rFonts w:asciiTheme="minorHAnsi" w:hAnsiTheme="minorHAnsi" w:cs="Arial"/>
          <w:szCs w:val="24"/>
        </w:rPr>
        <w:t xml:space="preserve"> of the situation as soon as possible.</w:t>
      </w:r>
    </w:p>
    <w:p w14:paraId="477293F5" w14:textId="77777777" w:rsidR="001F4650" w:rsidRPr="002A3A6B" w:rsidRDefault="001F4650">
      <w:pPr>
        <w:rPr>
          <w:rFonts w:asciiTheme="minorHAnsi" w:hAnsiTheme="minorHAnsi" w:cs="Arial"/>
          <w:b/>
          <w:szCs w:val="24"/>
        </w:rPr>
      </w:pPr>
    </w:p>
    <w:p w14:paraId="7A424D32" w14:textId="77777777" w:rsidR="000153A8" w:rsidRPr="00916E4A" w:rsidRDefault="000153A8" w:rsidP="00916E4A">
      <w:pPr>
        <w:pStyle w:val="Heading2"/>
        <w:rPr>
          <w:rFonts w:ascii="Aptos Display" w:hAnsi="Aptos Display" w:cstheme="minorHAnsi"/>
        </w:rPr>
      </w:pPr>
      <w:r w:rsidRPr="00916E4A">
        <w:rPr>
          <w:rFonts w:ascii="Aptos Display" w:hAnsi="Aptos Display" w:cstheme="minorHAnsi"/>
        </w:rPr>
        <w:t>Faculty Supervision Assignment</w:t>
      </w:r>
    </w:p>
    <w:p w14:paraId="04E5A4BB" w14:textId="5A91DF23" w:rsidR="004C7FF0" w:rsidRDefault="004C7FF0">
      <w:pPr>
        <w:rPr>
          <w:rFonts w:asciiTheme="minorHAnsi" w:hAnsiTheme="minorHAnsi" w:cs="Arial"/>
          <w:szCs w:val="24"/>
        </w:rPr>
      </w:pPr>
      <w:r w:rsidRPr="004A0BDA">
        <w:rPr>
          <w:rFonts w:asciiTheme="minorHAnsi" w:hAnsiTheme="minorHAnsi" w:cs="Arial"/>
          <w:szCs w:val="24"/>
        </w:rPr>
        <w:t xml:space="preserve">Faculty supervision assignments </w:t>
      </w:r>
      <w:r w:rsidR="00546DCA">
        <w:rPr>
          <w:rFonts w:asciiTheme="minorHAnsi" w:hAnsiTheme="minorHAnsi" w:cs="Arial"/>
          <w:szCs w:val="24"/>
        </w:rPr>
        <w:t xml:space="preserve">are </w:t>
      </w:r>
      <w:r w:rsidR="008346C4">
        <w:rPr>
          <w:rFonts w:asciiTheme="minorHAnsi" w:hAnsiTheme="minorHAnsi" w:cs="Arial"/>
          <w:szCs w:val="24"/>
        </w:rPr>
        <w:t xml:space="preserve">at least three months in </w:t>
      </w:r>
      <w:r w:rsidR="00546DCA" w:rsidRPr="002A5ACF">
        <w:rPr>
          <w:rFonts w:asciiTheme="minorHAnsi" w:hAnsiTheme="minorHAnsi" w:cs="Arial"/>
          <w:szCs w:val="24"/>
        </w:rPr>
        <w:t>duration</w:t>
      </w:r>
      <w:r w:rsidR="00546DCA">
        <w:rPr>
          <w:rFonts w:asciiTheme="minorHAnsi" w:hAnsiTheme="minorHAnsi" w:cs="Arial"/>
          <w:szCs w:val="24"/>
        </w:rPr>
        <w:t xml:space="preserve"> and therefore ar</w:t>
      </w:r>
      <w:r w:rsidRPr="004A0BDA">
        <w:rPr>
          <w:rFonts w:asciiTheme="minorHAnsi" w:hAnsiTheme="minorHAnsi" w:cs="Arial"/>
          <w:szCs w:val="24"/>
        </w:rPr>
        <w:t xml:space="preserve">e of sufficient </w:t>
      </w:r>
      <w:r w:rsidR="00A17B73">
        <w:rPr>
          <w:rFonts w:asciiTheme="minorHAnsi" w:hAnsiTheme="minorHAnsi" w:cs="Arial"/>
          <w:szCs w:val="24"/>
        </w:rPr>
        <w:t>length</w:t>
      </w:r>
      <w:r w:rsidRPr="004A0BDA">
        <w:rPr>
          <w:rFonts w:asciiTheme="minorHAnsi" w:hAnsiTheme="minorHAnsi" w:cs="Arial"/>
          <w:szCs w:val="24"/>
        </w:rPr>
        <w:t xml:space="preserve"> to assess the knowledge and skills of each </w:t>
      </w:r>
      <w:r w:rsidR="0016328E">
        <w:rPr>
          <w:rFonts w:asciiTheme="minorHAnsi" w:hAnsiTheme="minorHAnsi" w:cs="Arial"/>
          <w:szCs w:val="24"/>
        </w:rPr>
        <w:t>fellow</w:t>
      </w:r>
      <w:r w:rsidRPr="00C668AD">
        <w:rPr>
          <w:rFonts w:asciiTheme="minorHAnsi" w:hAnsiTheme="minorHAnsi" w:cs="Arial"/>
          <w:szCs w:val="24"/>
        </w:rPr>
        <w:t xml:space="preserve"> and to delegate to the </w:t>
      </w:r>
      <w:r w:rsidR="0016328E">
        <w:rPr>
          <w:rFonts w:asciiTheme="minorHAnsi" w:hAnsiTheme="minorHAnsi" w:cs="Arial"/>
          <w:szCs w:val="24"/>
        </w:rPr>
        <w:t>fellow</w:t>
      </w:r>
      <w:r w:rsidRPr="00C668AD">
        <w:rPr>
          <w:rFonts w:asciiTheme="minorHAnsi" w:hAnsiTheme="minorHAnsi" w:cs="Arial"/>
          <w:szCs w:val="24"/>
        </w:rPr>
        <w:t xml:space="preserve"> the appropriate level of patient care authority and responsibility.</w:t>
      </w:r>
    </w:p>
    <w:p w14:paraId="0964DCF0" w14:textId="77777777" w:rsidR="00DB054C" w:rsidRPr="00C668AD" w:rsidRDefault="00DB054C">
      <w:pPr>
        <w:rPr>
          <w:rFonts w:asciiTheme="minorHAnsi" w:hAnsiTheme="minorHAnsi" w:cs="Arial"/>
          <w:szCs w:val="24"/>
        </w:rPr>
      </w:pPr>
    </w:p>
    <w:p w14:paraId="7DF0E317" w14:textId="77777777" w:rsidR="000153A8" w:rsidRPr="00916E4A" w:rsidRDefault="000153A8" w:rsidP="00916E4A">
      <w:pPr>
        <w:pStyle w:val="Heading2"/>
        <w:rPr>
          <w:rFonts w:ascii="Aptos Display" w:hAnsi="Aptos Display" w:cstheme="minorHAnsi"/>
        </w:rPr>
      </w:pPr>
      <w:r w:rsidRPr="00916E4A">
        <w:rPr>
          <w:rFonts w:ascii="Aptos Display" w:hAnsi="Aptos Display" w:cstheme="minorHAnsi"/>
        </w:rPr>
        <w:lastRenderedPageBreak/>
        <w:t>Faculty Supervision Assignment</w:t>
      </w:r>
    </w:p>
    <w:p w14:paraId="5490424F" w14:textId="6624CC38" w:rsidR="004C7FF0" w:rsidRPr="002A3A6B" w:rsidRDefault="00A015B2" w:rsidP="00A015B2">
      <w:pPr>
        <w:rPr>
          <w:rFonts w:asciiTheme="minorHAnsi" w:hAnsiTheme="minorHAnsi" w:cs="Arial"/>
          <w:szCs w:val="24"/>
        </w:rPr>
      </w:pPr>
      <w:r w:rsidRPr="000F0391">
        <w:rPr>
          <w:rFonts w:asciiTheme="minorHAnsi" w:hAnsiTheme="minorHAnsi" w:cs="Arial"/>
          <w:szCs w:val="24"/>
        </w:rPr>
        <w:t xml:space="preserve">Fellows are required to complete </w:t>
      </w:r>
      <w:proofErr w:type="gramStart"/>
      <w:r w:rsidRPr="000F0391">
        <w:rPr>
          <w:rFonts w:asciiTheme="minorHAnsi" w:hAnsiTheme="minorHAnsi" w:cs="Arial"/>
          <w:szCs w:val="24"/>
        </w:rPr>
        <w:t>sign</w:t>
      </w:r>
      <w:proofErr w:type="gramEnd"/>
      <w:r w:rsidRPr="000F0391">
        <w:rPr>
          <w:rFonts w:asciiTheme="minorHAnsi" w:hAnsiTheme="minorHAnsi" w:cs="Arial"/>
          <w:szCs w:val="24"/>
        </w:rPr>
        <w:t xml:space="preserve"> out for all inpatients who are being followed by the consultation service in collaboration with the attending each Thursday and when they transition on and </w:t>
      </w:r>
      <w:r w:rsidR="000153A8" w:rsidRPr="000F0391">
        <w:rPr>
          <w:rFonts w:asciiTheme="minorHAnsi" w:hAnsiTheme="minorHAnsi" w:cs="Arial"/>
          <w:szCs w:val="24"/>
        </w:rPr>
        <w:t>off</w:t>
      </w:r>
      <w:r w:rsidRPr="000F0391">
        <w:rPr>
          <w:rFonts w:asciiTheme="minorHAnsi" w:hAnsiTheme="minorHAnsi" w:cs="Arial"/>
          <w:szCs w:val="24"/>
        </w:rPr>
        <w:t xml:space="preserve"> the inpatient consult service. </w:t>
      </w:r>
      <w:r>
        <w:rPr>
          <w:rFonts w:asciiTheme="minorHAnsi" w:hAnsiTheme="minorHAnsi" w:cs="Arial"/>
          <w:szCs w:val="24"/>
        </w:rPr>
        <w:t xml:space="preserve">Fellows are expected to use structured verbal handoffs using the IPASS method. Written handoff should also be written in the specialty-specific handoff tab in EPIC. </w:t>
      </w:r>
      <w:r w:rsidRPr="000F0391">
        <w:rPr>
          <w:rFonts w:asciiTheme="minorHAnsi" w:hAnsiTheme="minorHAnsi" w:cs="Arial"/>
          <w:szCs w:val="24"/>
        </w:rPr>
        <w:t xml:space="preserve">Outpatients who are seen in clinic should also be signed out overnight or on weekends if the fellow anticipates the on-call provider will be called (i.e., patient sent to Emergency Department, or active concern with frequent calls). </w:t>
      </w:r>
    </w:p>
    <w:p w14:paraId="32E44AC2" w14:textId="36C266EA" w:rsidR="00CE0CD2" w:rsidRPr="002A3A6B" w:rsidRDefault="00CE0CD2">
      <w:pPr>
        <w:rPr>
          <w:rFonts w:asciiTheme="minorHAnsi" w:hAnsiTheme="minorHAnsi" w:cs="Arial"/>
          <w:szCs w:val="24"/>
        </w:rPr>
      </w:pPr>
    </w:p>
    <w:sectPr w:rsidR="00CE0CD2" w:rsidRPr="002A3A6B" w:rsidSect="00D62CD3">
      <w:footerReference w:type="default" r:id="rId12"/>
      <w:pgSz w:w="12240" w:h="15840" w:code="1"/>
      <w:pgMar w:top="1440"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9E1F2" w14:textId="77777777" w:rsidR="00B5749B" w:rsidRDefault="00B5749B">
      <w:r>
        <w:separator/>
      </w:r>
    </w:p>
  </w:endnote>
  <w:endnote w:type="continuationSeparator" w:id="0">
    <w:p w14:paraId="796ED7FC" w14:textId="77777777" w:rsidR="00B5749B" w:rsidRDefault="00B57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C977" w14:textId="77777777" w:rsidR="00CE0CD2" w:rsidRDefault="0078430D">
    <w:pPr>
      <w:pStyle w:val="Footer"/>
      <w:jc w:val="center"/>
    </w:pPr>
    <w:r>
      <w:rPr>
        <w:rStyle w:val="PageNumber"/>
      </w:rPr>
      <w:fldChar w:fldCharType="begin"/>
    </w:r>
    <w:r w:rsidR="007B5668">
      <w:rPr>
        <w:rStyle w:val="PageNumber"/>
      </w:rPr>
      <w:instrText xml:space="preserve"> PAGE </w:instrText>
    </w:r>
    <w:r>
      <w:rPr>
        <w:rStyle w:val="PageNumber"/>
      </w:rPr>
      <w:fldChar w:fldCharType="separate"/>
    </w:r>
    <w:r w:rsidR="00833C5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00213" w14:textId="77777777" w:rsidR="00B5749B" w:rsidRDefault="00B5749B">
      <w:r>
        <w:separator/>
      </w:r>
    </w:p>
  </w:footnote>
  <w:footnote w:type="continuationSeparator" w:id="0">
    <w:p w14:paraId="137A2115" w14:textId="77777777" w:rsidR="00B5749B" w:rsidRDefault="00B574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3E28BDA"/>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C10AD4"/>
    <w:multiLevelType w:val="hybridMultilevel"/>
    <w:tmpl w:val="3788DA06"/>
    <w:lvl w:ilvl="0" w:tplc="04090017">
      <w:start w:val="1"/>
      <w:numFmt w:val="low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244239F3"/>
    <w:multiLevelType w:val="hybridMultilevel"/>
    <w:tmpl w:val="1C02F98C"/>
    <w:lvl w:ilvl="0" w:tplc="3648CDE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3C303B29"/>
    <w:multiLevelType w:val="hybridMultilevel"/>
    <w:tmpl w:val="13B20AC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500067E2"/>
    <w:multiLevelType w:val="hybridMultilevel"/>
    <w:tmpl w:val="D3285950"/>
    <w:lvl w:ilvl="0" w:tplc="48822B42">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544A6A50"/>
    <w:multiLevelType w:val="hybridMultilevel"/>
    <w:tmpl w:val="BDD8AB6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766B4936"/>
    <w:multiLevelType w:val="hybridMultilevel"/>
    <w:tmpl w:val="C130D28A"/>
    <w:lvl w:ilvl="0" w:tplc="918087F0">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824085085">
    <w:abstractNumId w:val="4"/>
  </w:num>
  <w:num w:numId="2" w16cid:durableId="20859312">
    <w:abstractNumId w:val="6"/>
  </w:num>
  <w:num w:numId="3" w16cid:durableId="1469281105">
    <w:abstractNumId w:val="1"/>
  </w:num>
  <w:num w:numId="4" w16cid:durableId="581986040">
    <w:abstractNumId w:val="2"/>
  </w:num>
  <w:num w:numId="5" w16cid:durableId="309209194">
    <w:abstractNumId w:val="0"/>
  </w:num>
  <w:num w:numId="6" w16cid:durableId="1972442650">
    <w:abstractNumId w:val="3"/>
  </w:num>
  <w:num w:numId="7" w16cid:durableId="18147185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DA"/>
    <w:rsid w:val="000153A8"/>
    <w:rsid w:val="00023E0E"/>
    <w:rsid w:val="00023E8C"/>
    <w:rsid w:val="000274EE"/>
    <w:rsid w:val="00057F97"/>
    <w:rsid w:val="00072B5F"/>
    <w:rsid w:val="0007438F"/>
    <w:rsid w:val="000A0349"/>
    <w:rsid w:val="000C02E8"/>
    <w:rsid w:val="000C7F9A"/>
    <w:rsid w:val="000D30ED"/>
    <w:rsid w:val="00106D87"/>
    <w:rsid w:val="0012220A"/>
    <w:rsid w:val="00143F54"/>
    <w:rsid w:val="0016328E"/>
    <w:rsid w:val="00164D8C"/>
    <w:rsid w:val="001D61FB"/>
    <w:rsid w:val="001F4650"/>
    <w:rsid w:val="0022037F"/>
    <w:rsid w:val="002329F8"/>
    <w:rsid w:val="002516D5"/>
    <w:rsid w:val="0028690F"/>
    <w:rsid w:val="00286CFF"/>
    <w:rsid w:val="002944D9"/>
    <w:rsid w:val="00297931"/>
    <w:rsid w:val="002A3A6B"/>
    <w:rsid w:val="002A5ACF"/>
    <w:rsid w:val="002C132B"/>
    <w:rsid w:val="002C170D"/>
    <w:rsid w:val="002C189A"/>
    <w:rsid w:val="002E0651"/>
    <w:rsid w:val="002E713D"/>
    <w:rsid w:val="00304A9E"/>
    <w:rsid w:val="00312578"/>
    <w:rsid w:val="00332DFF"/>
    <w:rsid w:val="00356929"/>
    <w:rsid w:val="00392F5C"/>
    <w:rsid w:val="00394C95"/>
    <w:rsid w:val="003B0EA4"/>
    <w:rsid w:val="003E46A5"/>
    <w:rsid w:val="003E67B8"/>
    <w:rsid w:val="004152A5"/>
    <w:rsid w:val="004276C9"/>
    <w:rsid w:val="004545DA"/>
    <w:rsid w:val="00455A28"/>
    <w:rsid w:val="00496F49"/>
    <w:rsid w:val="004A0BDA"/>
    <w:rsid w:val="004C11A3"/>
    <w:rsid w:val="004C7FF0"/>
    <w:rsid w:val="004D02AB"/>
    <w:rsid w:val="004D1533"/>
    <w:rsid w:val="004E77AB"/>
    <w:rsid w:val="004F5582"/>
    <w:rsid w:val="005002B9"/>
    <w:rsid w:val="00512637"/>
    <w:rsid w:val="00516FF7"/>
    <w:rsid w:val="00517B62"/>
    <w:rsid w:val="0054184F"/>
    <w:rsid w:val="00546DCA"/>
    <w:rsid w:val="00551892"/>
    <w:rsid w:val="005665B9"/>
    <w:rsid w:val="0059069F"/>
    <w:rsid w:val="005D15D9"/>
    <w:rsid w:val="005D3FDD"/>
    <w:rsid w:val="005D5EE7"/>
    <w:rsid w:val="00602AEA"/>
    <w:rsid w:val="00607509"/>
    <w:rsid w:val="0063175B"/>
    <w:rsid w:val="006951DA"/>
    <w:rsid w:val="006B6AB4"/>
    <w:rsid w:val="006D1B06"/>
    <w:rsid w:val="006D6EA1"/>
    <w:rsid w:val="006E2D84"/>
    <w:rsid w:val="006E3CC0"/>
    <w:rsid w:val="00703830"/>
    <w:rsid w:val="0078430D"/>
    <w:rsid w:val="007865F2"/>
    <w:rsid w:val="0079117B"/>
    <w:rsid w:val="007B5668"/>
    <w:rsid w:val="007E60F6"/>
    <w:rsid w:val="00815BC1"/>
    <w:rsid w:val="00833C58"/>
    <w:rsid w:val="008346C4"/>
    <w:rsid w:val="00865598"/>
    <w:rsid w:val="0087538A"/>
    <w:rsid w:val="00886E1C"/>
    <w:rsid w:val="008A0EFE"/>
    <w:rsid w:val="008C3E9D"/>
    <w:rsid w:val="009109E3"/>
    <w:rsid w:val="00916E4A"/>
    <w:rsid w:val="00930753"/>
    <w:rsid w:val="0093084D"/>
    <w:rsid w:val="0094784A"/>
    <w:rsid w:val="00951EC2"/>
    <w:rsid w:val="009675F0"/>
    <w:rsid w:val="00993C0B"/>
    <w:rsid w:val="00996BFD"/>
    <w:rsid w:val="009A1AAF"/>
    <w:rsid w:val="009C00D3"/>
    <w:rsid w:val="009D4300"/>
    <w:rsid w:val="009E708C"/>
    <w:rsid w:val="009F5233"/>
    <w:rsid w:val="00A015B2"/>
    <w:rsid w:val="00A17B73"/>
    <w:rsid w:val="00A96541"/>
    <w:rsid w:val="00AA4241"/>
    <w:rsid w:val="00AB29CD"/>
    <w:rsid w:val="00AF5A3A"/>
    <w:rsid w:val="00B040F0"/>
    <w:rsid w:val="00B04672"/>
    <w:rsid w:val="00B04F2C"/>
    <w:rsid w:val="00B41EBF"/>
    <w:rsid w:val="00B4349A"/>
    <w:rsid w:val="00B56135"/>
    <w:rsid w:val="00B5749B"/>
    <w:rsid w:val="00B65737"/>
    <w:rsid w:val="00B733A6"/>
    <w:rsid w:val="00B9767F"/>
    <w:rsid w:val="00BB5B06"/>
    <w:rsid w:val="00BD2020"/>
    <w:rsid w:val="00BE4F9E"/>
    <w:rsid w:val="00BF28FB"/>
    <w:rsid w:val="00C226C4"/>
    <w:rsid w:val="00C25746"/>
    <w:rsid w:val="00C4663D"/>
    <w:rsid w:val="00C56B01"/>
    <w:rsid w:val="00C6303F"/>
    <w:rsid w:val="00C668AD"/>
    <w:rsid w:val="00C969C9"/>
    <w:rsid w:val="00CB1D49"/>
    <w:rsid w:val="00CC5A51"/>
    <w:rsid w:val="00CD056E"/>
    <w:rsid w:val="00CE0CD2"/>
    <w:rsid w:val="00CE4AD7"/>
    <w:rsid w:val="00D22901"/>
    <w:rsid w:val="00D25A7B"/>
    <w:rsid w:val="00D5127E"/>
    <w:rsid w:val="00D53CFF"/>
    <w:rsid w:val="00D6280E"/>
    <w:rsid w:val="00D62CD3"/>
    <w:rsid w:val="00D735BF"/>
    <w:rsid w:val="00D91774"/>
    <w:rsid w:val="00DB054C"/>
    <w:rsid w:val="00DB4B8A"/>
    <w:rsid w:val="00DC19D1"/>
    <w:rsid w:val="00E040D5"/>
    <w:rsid w:val="00E35F4B"/>
    <w:rsid w:val="00E5741A"/>
    <w:rsid w:val="00E57797"/>
    <w:rsid w:val="00E579B4"/>
    <w:rsid w:val="00E764CE"/>
    <w:rsid w:val="00E801F6"/>
    <w:rsid w:val="00E8089B"/>
    <w:rsid w:val="00E85DD1"/>
    <w:rsid w:val="00E87786"/>
    <w:rsid w:val="00E91B8C"/>
    <w:rsid w:val="00E95941"/>
    <w:rsid w:val="00EC53E9"/>
    <w:rsid w:val="00ED3923"/>
    <w:rsid w:val="00ED3EA4"/>
    <w:rsid w:val="00F146B5"/>
    <w:rsid w:val="00F35EC8"/>
    <w:rsid w:val="00F45440"/>
    <w:rsid w:val="00F45511"/>
    <w:rsid w:val="00F51991"/>
    <w:rsid w:val="00F557A9"/>
    <w:rsid w:val="00F600BD"/>
    <w:rsid w:val="00F7220D"/>
    <w:rsid w:val="00F96B51"/>
    <w:rsid w:val="00FA4558"/>
    <w:rsid w:val="00FB1529"/>
    <w:rsid w:val="00FB2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7B46D"/>
  <w15:docId w15:val="{0E43611E-5A3B-4D33-A25B-C7778F7B0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5DA"/>
    <w:rPr>
      <w:sz w:val="24"/>
    </w:rPr>
  </w:style>
  <w:style w:type="paragraph" w:styleId="Heading1">
    <w:name w:val="heading 1"/>
    <w:basedOn w:val="Normal"/>
    <w:next w:val="Normal"/>
    <w:link w:val="Heading1Char"/>
    <w:uiPriority w:val="9"/>
    <w:qFormat/>
    <w:rsid w:val="00916E4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B5B0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uiPriority w:val="99"/>
    <w:rsid w:val="00E95941"/>
    <w:pPr>
      <w:tabs>
        <w:tab w:val="center" w:pos="4320"/>
        <w:tab w:val="right" w:pos="8640"/>
      </w:tabs>
    </w:pPr>
    <w:rPr>
      <w:rFonts w:asciiTheme="minorHAnsi" w:hAnsiTheme="minorHAnsi"/>
      <w:b/>
      <w:szCs w:val="24"/>
    </w:rPr>
  </w:style>
  <w:style w:type="character" w:customStyle="1" w:styleId="HeaderChar">
    <w:name w:val="Header Char"/>
    <w:basedOn w:val="DefaultParagraphFont"/>
    <w:link w:val="Header"/>
    <w:uiPriority w:val="99"/>
    <w:rsid w:val="00E95941"/>
    <w:rPr>
      <w:rFonts w:asciiTheme="minorHAnsi" w:hAnsiTheme="minorHAnsi"/>
      <w:b/>
      <w:sz w:val="24"/>
      <w:szCs w:val="24"/>
    </w:rPr>
  </w:style>
  <w:style w:type="paragraph" w:customStyle="1" w:styleId="Chapter">
    <w:name w:val="Chapter"/>
    <w:basedOn w:val="Normal"/>
    <w:autoRedefine/>
    <w:rsid w:val="004545DA"/>
    <w:pPr>
      <w:jc w:val="center"/>
    </w:pPr>
    <w:rPr>
      <w:b/>
      <w:sz w:val="28"/>
      <w:szCs w:val="28"/>
    </w:rPr>
  </w:style>
  <w:style w:type="paragraph" w:styleId="Footer">
    <w:name w:val="footer"/>
    <w:basedOn w:val="Normal"/>
    <w:link w:val="FooterChar"/>
    <w:uiPriority w:val="99"/>
    <w:rsid w:val="004545DA"/>
    <w:pPr>
      <w:tabs>
        <w:tab w:val="center" w:pos="4320"/>
        <w:tab w:val="right" w:pos="8640"/>
      </w:tabs>
    </w:pPr>
  </w:style>
  <w:style w:type="character" w:customStyle="1" w:styleId="FooterChar">
    <w:name w:val="Footer Char"/>
    <w:basedOn w:val="DefaultParagraphFont"/>
    <w:link w:val="Footer"/>
    <w:uiPriority w:val="99"/>
    <w:semiHidden/>
    <w:rsid w:val="00C34ABA"/>
    <w:rPr>
      <w:sz w:val="24"/>
    </w:rPr>
  </w:style>
  <w:style w:type="character" w:styleId="PageNumber">
    <w:name w:val="page number"/>
    <w:basedOn w:val="DefaultParagraphFont"/>
    <w:uiPriority w:val="99"/>
    <w:rsid w:val="004545DA"/>
    <w:rPr>
      <w:rFonts w:cs="Times New Roman"/>
    </w:rPr>
  </w:style>
  <w:style w:type="paragraph" w:styleId="BalloonText">
    <w:name w:val="Balloon Text"/>
    <w:basedOn w:val="Normal"/>
    <w:link w:val="BalloonTextChar"/>
    <w:uiPriority w:val="99"/>
    <w:semiHidden/>
    <w:rsid w:val="00A7297C"/>
    <w:rPr>
      <w:rFonts w:ascii="Tahoma" w:hAnsi="Tahoma" w:cs="Tahoma"/>
      <w:sz w:val="16"/>
      <w:szCs w:val="16"/>
    </w:rPr>
  </w:style>
  <w:style w:type="character" w:customStyle="1" w:styleId="BalloonTextChar">
    <w:name w:val="Balloon Text Char"/>
    <w:basedOn w:val="DefaultParagraphFont"/>
    <w:link w:val="BalloonText"/>
    <w:uiPriority w:val="99"/>
    <w:semiHidden/>
    <w:rsid w:val="00C34ABA"/>
    <w:rPr>
      <w:sz w:val="0"/>
      <w:szCs w:val="0"/>
    </w:rPr>
  </w:style>
  <w:style w:type="character" w:styleId="CommentReference">
    <w:name w:val="annotation reference"/>
    <w:basedOn w:val="DefaultParagraphFont"/>
    <w:uiPriority w:val="99"/>
    <w:rsid w:val="00A7297C"/>
    <w:rPr>
      <w:rFonts w:cs="Times New Roman"/>
      <w:sz w:val="18"/>
      <w:szCs w:val="18"/>
    </w:rPr>
  </w:style>
  <w:style w:type="paragraph" w:styleId="CommentText">
    <w:name w:val="annotation text"/>
    <w:basedOn w:val="Normal"/>
    <w:link w:val="CommentTextChar"/>
    <w:uiPriority w:val="99"/>
    <w:rsid w:val="00A7297C"/>
    <w:rPr>
      <w:szCs w:val="24"/>
    </w:rPr>
  </w:style>
  <w:style w:type="character" w:customStyle="1" w:styleId="CommentTextChar">
    <w:name w:val="Comment Text Char"/>
    <w:basedOn w:val="DefaultParagraphFont"/>
    <w:link w:val="CommentText"/>
    <w:uiPriority w:val="99"/>
    <w:locked/>
    <w:rsid w:val="00A7297C"/>
    <w:rPr>
      <w:rFonts w:cs="Times New Roman"/>
      <w:sz w:val="24"/>
      <w:szCs w:val="24"/>
    </w:rPr>
  </w:style>
  <w:style w:type="paragraph" w:styleId="CommentSubject">
    <w:name w:val="annotation subject"/>
    <w:basedOn w:val="CommentText"/>
    <w:next w:val="CommentText"/>
    <w:link w:val="CommentSubjectChar"/>
    <w:uiPriority w:val="99"/>
    <w:rsid w:val="00A7297C"/>
    <w:rPr>
      <w:b/>
      <w:bCs/>
      <w:sz w:val="20"/>
      <w:szCs w:val="20"/>
    </w:rPr>
  </w:style>
  <w:style w:type="character" w:customStyle="1" w:styleId="CommentSubjectChar">
    <w:name w:val="Comment Subject Char"/>
    <w:basedOn w:val="CommentTextChar"/>
    <w:link w:val="CommentSubject"/>
    <w:uiPriority w:val="99"/>
    <w:locked/>
    <w:rsid w:val="00A7297C"/>
    <w:rPr>
      <w:rFonts w:cs="Times New Roman"/>
      <w:b/>
      <w:bCs/>
      <w:sz w:val="24"/>
      <w:szCs w:val="24"/>
    </w:rPr>
  </w:style>
  <w:style w:type="paragraph" w:styleId="Revision">
    <w:name w:val="Revision"/>
    <w:hidden/>
    <w:uiPriority w:val="71"/>
    <w:rsid w:val="005A49B5"/>
    <w:rPr>
      <w:sz w:val="24"/>
    </w:rPr>
  </w:style>
  <w:style w:type="paragraph" w:styleId="PlainText">
    <w:name w:val="Plain Text"/>
    <w:basedOn w:val="Normal"/>
    <w:link w:val="PlainTextChar"/>
    <w:uiPriority w:val="99"/>
    <w:unhideWhenUsed/>
    <w:rsid w:val="0009631A"/>
    <w:rPr>
      <w:rFonts w:ascii="Consolas" w:hAnsi="Consolas"/>
      <w:sz w:val="21"/>
      <w:szCs w:val="21"/>
    </w:rPr>
  </w:style>
  <w:style w:type="character" w:customStyle="1" w:styleId="PlainTextChar">
    <w:name w:val="Plain Text Char"/>
    <w:basedOn w:val="DefaultParagraphFont"/>
    <w:link w:val="PlainText"/>
    <w:uiPriority w:val="99"/>
    <w:locked/>
    <w:rsid w:val="0009631A"/>
    <w:rPr>
      <w:rFonts w:ascii="Consolas" w:eastAsia="Times New Roman" w:hAnsi="Consolas" w:cs="Times New Roman"/>
      <w:sz w:val="21"/>
      <w:szCs w:val="21"/>
    </w:rPr>
  </w:style>
  <w:style w:type="paragraph" w:styleId="ListParagraph">
    <w:name w:val="List Paragraph"/>
    <w:basedOn w:val="Normal"/>
    <w:uiPriority w:val="72"/>
    <w:qFormat/>
    <w:rsid w:val="003D2C7E"/>
    <w:pPr>
      <w:ind w:left="720"/>
    </w:pPr>
  </w:style>
  <w:style w:type="paragraph" w:styleId="NormalWeb">
    <w:name w:val="Normal (Web)"/>
    <w:basedOn w:val="Normal"/>
    <w:uiPriority w:val="99"/>
    <w:unhideWhenUsed/>
    <w:rsid w:val="006B6E16"/>
    <w:pPr>
      <w:spacing w:before="100" w:beforeAutospacing="1" w:after="100" w:afterAutospacing="1"/>
    </w:pPr>
    <w:rPr>
      <w:szCs w:val="24"/>
    </w:rPr>
  </w:style>
  <w:style w:type="character" w:styleId="Hyperlink">
    <w:name w:val="Hyperlink"/>
    <w:basedOn w:val="DefaultParagraphFont"/>
    <w:uiPriority w:val="99"/>
    <w:rsid w:val="00D21726"/>
    <w:rPr>
      <w:rFonts w:cs="Times New Roman"/>
      <w:color w:val="0000FF"/>
      <w:u w:val="single"/>
    </w:rPr>
  </w:style>
  <w:style w:type="paragraph" w:styleId="List2">
    <w:name w:val="List 2"/>
    <w:basedOn w:val="Normal"/>
    <w:uiPriority w:val="99"/>
    <w:unhideWhenUsed/>
    <w:rsid w:val="00535CBC"/>
    <w:pPr>
      <w:ind w:left="720" w:hanging="360"/>
      <w:contextualSpacing/>
    </w:pPr>
    <w:rPr>
      <w:rFonts w:ascii="Cambria" w:hAnsi="Cambria"/>
      <w:szCs w:val="24"/>
      <w:lang w:eastAsia="ja-JP"/>
    </w:rPr>
  </w:style>
  <w:style w:type="table" w:styleId="TableGrid">
    <w:name w:val="Table Grid"/>
    <w:basedOn w:val="TableNormal"/>
    <w:uiPriority w:val="59"/>
    <w:rsid w:val="00A96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3E0E"/>
    <w:pPr>
      <w:autoSpaceDE w:val="0"/>
      <w:autoSpaceDN w:val="0"/>
      <w:adjustRightInd w:val="0"/>
    </w:pPr>
    <w:rPr>
      <w:rFonts w:ascii="Calibri" w:hAnsi="Calibri" w:cs="Calibri"/>
      <w:color w:val="000000"/>
      <w:sz w:val="24"/>
      <w:szCs w:val="24"/>
    </w:rPr>
  </w:style>
  <w:style w:type="character" w:styleId="LineNumber">
    <w:name w:val="line number"/>
    <w:basedOn w:val="DefaultParagraphFont"/>
    <w:uiPriority w:val="99"/>
    <w:semiHidden/>
    <w:unhideWhenUsed/>
    <w:rsid w:val="00CC5A51"/>
  </w:style>
  <w:style w:type="character" w:styleId="UnresolvedMention">
    <w:name w:val="Unresolved Mention"/>
    <w:basedOn w:val="DefaultParagraphFont"/>
    <w:uiPriority w:val="99"/>
    <w:semiHidden/>
    <w:unhideWhenUsed/>
    <w:rsid w:val="009E708C"/>
    <w:rPr>
      <w:color w:val="605E5C"/>
      <w:shd w:val="clear" w:color="auto" w:fill="E1DFDD"/>
    </w:rPr>
  </w:style>
  <w:style w:type="character" w:customStyle="1" w:styleId="Heading2Char">
    <w:name w:val="Heading 2 Char"/>
    <w:basedOn w:val="DefaultParagraphFont"/>
    <w:link w:val="Heading2"/>
    <w:uiPriority w:val="9"/>
    <w:rsid w:val="00BB5B06"/>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916E4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308231">
      <w:bodyDiv w:val="1"/>
      <w:marLeft w:val="0"/>
      <w:marRight w:val="0"/>
      <w:marTop w:val="0"/>
      <w:marBottom w:val="0"/>
      <w:divBdr>
        <w:top w:val="none" w:sz="0" w:space="0" w:color="auto"/>
        <w:left w:val="none" w:sz="0" w:space="0" w:color="auto"/>
        <w:bottom w:val="none" w:sz="0" w:space="0" w:color="auto"/>
        <w:right w:val="none" w:sz="0" w:space="0" w:color="auto"/>
      </w:divBdr>
      <w:divsChild>
        <w:div w:id="2128699360">
          <w:marLeft w:val="0"/>
          <w:marRight w:val="0"/>
          <w:marTop w:val="0"/>
          <w:marBottom w:val="0"/>
          <w:divBdr>
            <w:top w:val="none" w:sz="0" w:space="0" w:color="auto"/>
            <w:left w:val="none" w:sz="0" w:space="0" w:color="auto"/>
            <w:bottom w:val="none" w:sz="0" w:space="0" w:color="auto"/>
            <w:right w:val="none" w:sz="0" w:space="0" w:color="auto"/>
          </w:divBdr>
          <w:divsChild>
            <w:div w:id="2114856289">
              <w:marLeft w:val="0"/>
              <w:marRight w:val="0"/>
              <w:marTop w:val="0"/>
              <w:marBottom w:val="0"/>
              <w:divBdr>
                <w:top w:val="none" w:sz="0" w:space="0" w:color="auto"/>
                <w:left w:val="none" w:sz="0" w:space="0" w:color="auto"/>
                <w:bottom w:val="none" w:sz="0" w:space="0" w:color="auto"/>
                <w:right w:val="none" w:sz="0" w:space="0" w:color="auto"/>
              </w:divBdr>
              <w:divsChild>
                <w:div w:id="11202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968572">
      <w:bodyDiv w:val="1"/>
      <w:marLeft w:val="0"/>
      <w:marRight w:val="0"/>
      <w:marTop w:val="0"/>
      <w:marBottom w:val="0"/>
      <w:divBdr>
        <w:top w:val="none" w:sz="0" w:space="0" w:color="auto"/>
        <w:left w:val="none" w:sz="0" w:space="0" w:color="auto"/>
        <w:bottom w:val="none" w:sz="0" w:space="0" w:color="auto"/>
        <w:right w:val="none" w:sz="0" w:space="0" w:color="auto"/>
      </w:divBdr>
      <w:divsChild>
        <w:div w:id="109133199">
          <w:marLeft w:val="0"/>
          <w:marRight w:val="0"/>
          <w:marTop w:val="0"/>
          <w:marBottom w:val="0"/>
          <w:divBdr>
            <w:top w:val="none" w:sz="0" w:space="0" w:color="auto"/>
            <w:left w:val="none" w:sz="0" w:space="0" w:color="auto"/>
            <w:bottom w:val="none" w:sz="0" w:space="0" w:color="auto"/>
            <w:right w:val="none" w:sz="0" w:space="0" w:color="auto"/>
          </w:divBdr>
          <w:divsChild>
            <w:div w:id="265233707">
              <w:marLeft w:val="0"/>
              <w:marRight w:val="0"/>
              <w:marTop w:val="0"/>
              <w:marBottom w:val="0"/>
              <w:divBdr>
                <w:top w:val="none" w:sz="0" w:space="0" w:color="auto"/>
                <w:left w:val="none" w:sz="0" w:space="0" w:color="auto"/>
                <w:bottom w:val="none" w:sz="0" w:space="0" w:color="auto"/>
                <w:right w:val="none" w:sz="0" w:space="0" w:color="auto"/>
              </w:divBdr>
              <w:divsChild>
                <w:div w:id="1150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rive.google.com/file/d/1phfwdEvHCbx6P7Nyti2rBctpyY-jxmtN/view?usp=sharin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c8a764d-caba-4c21-9045-79d85d2c11f2" xsi:nil="true"/>
    <lcf76f155ced4ddcb4097134ff3c332f xmlns="012889bf-fd5a-4e6e-9c12-c02a3ee94f6b">
      <Terms xmlns="http://schemas.microsoft.com/office/infopath/2007/PartnerControls"/>
    </lcf76f155ced4ddcb4097134ff3c332f>
    <Notes xmlns="012889bf-fd5a-4e6e-9c12-c02a3ee94f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284FF4C966114193AC0D161CDCCEF4" ma:contentTypeVersion="16" ma:contentTypeDescription="Create a new document." ma:contentTypeScope="" ma:versionID="5978a146faed38c1da65ef5124b69b06">
  <xsd:schema xmlns:xsd="http://www.w3.org/2001/XMLSchema" xmlns:xs="http://www.w3.org/2001/XMLSchema" xmlns:p="http://schemas.microsoft.com/office/2006/metadata/properties" xmlns:ns2="012889bf-fd5a-4e6e-9c12-c02a3ee94f6b" xmlns:ns3="dc8a764d-caba-4c21-9045-79d85d2c11f2" targetNamespace="http://schemas.microsoft.com/office/2006/metadata/properties" ma:root="true" ma:fieldsID="36c4a9b1bf76a3e639d730bec7ba3632" ns2:_="" ns3:_="">
    <xsd:import namespace="012889bf-fd5a-4e6e-9c12-c02a3ee94f6b"/>
    <xsd:import namespace="dc8a764d-caba-4c21-9045-79d85d2c11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89bf-fd5a-4e6e-9c12-c02a3ee94f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description="Notes about the document/folder"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8a764d-caba-4c21-9045-79d85d2c11f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62900ad-a2e9-4b4b-8a4c-323cd535ed4c}" ma:internalName="TaxCatchAll" ma:showField="CatchAllData" ma:web="dc8a764d-caba-4c21-9045-79d85d2c11f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F01E0A-6CD0-7344-83E0-C08DAA9D8517}">
  <ds:schemaRefs>
    <ds:schemaRef ds:uri="http://schemas.openxmlformats.org/officeDocument/2006/bibliography"/>
  </ds:schemaRefs>
</ds:datastoreItem>
</file>

<file path=customXml/itemProps2.xml><?xml version="1.0" encoding="utf-8"?>
<ds:datastoreItem xmlns:ds="http://schemas.openxmlformats.org/officeDocument/2006/customXml" ds:itemID="{A912CB3B-BF87-47CA-A8E0-E0013E720B5A}">
  <ds:schemaRefs>
    <ds:schemaRef ds:uri="http://schemas.microsoft.com/office/2006/metadata/properties"/>
    <ds:schemaRef ds:uri="http://schemas.microsoft.com/office/infopath/2007/PartnerControls"/>
    <ds:schemaRef ds:uri="dc8a764d-caba-4c21-9045-79d85d2c11f2"/>
    <ds:schemaRef ds:uri="012889bf-fd5a-4e6e-9c12-c02a3ee94f6b"/>
  </ds:schemaRefs>
</ds:datastoreItem>
</file>

<file path=customXml/itemProps3.xml><?xml version="1.0" encoding="utf-8"?>
<ds:datastoreItem xmlns:ds="http://schemas.openxmlformats.org/officeDocument/2006/customXml" ds:itemID="{A2849B88-FCD2-4F7A-B742-1E605052A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89bf-fd5a-4e6e-9c12-c02a3ee94f6b"/>
    <ds:schemaRef ds:uri="dc8a764d-caba-4c21-9045-79d85d2c11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D96B90-8E32-4A11-B5B2-FD67BF2F8216}">
  <ds:schemaRefs>
    <ds:schemaRef ds:uri="http://schemas.microsoft.com/sharepoint/v3/contenttype/forms"/>
  </ds:schemaRefs>
</ds:datastoreItem>
</file>

<file path=docMetadata/LabelInfo.xml><?xml version="1.0" encoding="utf-8"?>
<clbl:labelList xmlns:clbl="http://schemas.microsoft.com/office/2020/mipLabelMetadata">
  <clbl:label id="{046da4d3-ba20-4986-879c-49e262eff745}" enabled="1" method="Standard" siteId="{9f693e63-5e9e-4ced-98a4-8ab28f9d0c2d}"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5</Pages>
  <Words>1644</Words>
  <Characters>9374</Characters>
  <Application>Microsoft Office Word</Application>
  <DocSecurity>4</DocSecurity>
  <Lines>78</Lines>
  <Paragraphs>21</Paragraphs>
  <ScaleCrop>false</ScaleCrop>
  <HeadingPairs>
    <vt:vector size="2" baseType="variant">
      <vt:variant>
        <vt:lpstr>Title</vt:lpstr>
      </vt:variant>
      <vt:variant>
        <vt:i4>1</vt:i4>
      </vt:variant>
    </vt:vector>
  </HeadingPairs>
  <TitlesOfParts>
    <vt:vector size="1" baseType="lpstr">
      <vt:lpstr>Role, Responsibility and Patient Care Activities for Trainees</vt:lpstr>
    </vt:vector>
  </TitlesOfParts>
  <Company>University of Washington</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Responsibility and Patient Care Activities for Trainees</dc:title>
  <dc:subject/>
  <dc:creator>Sabrina Sliwiak</dc:creator>
  <cp:keywords/>
  <dc:description/>
  <cp:lastModifiedBy>Wells, Diana</cp:lastModifiedBy>
  <cp:revision>2</cp:revision>
  <cp:lastPrinted>2006-11-08T17:35:00Z</cp:lastPrinted>
  <dcterms:created xsi:type="dcterms:W3CDTF">2026-05-12T16:32:00Z</dcterms:created>
  <dcterms:modified xsi:type="dcterms:W3CDTF">2026-05-12T16:32:00Z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0x01010065284FF4C966114193AC0D161CDCCEF4</vt:lpwstr>
  </property>
</Properties>
</file>