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7263B" w14:textId="14B5EB76" w:rsidR="00EF7B69" w:rsidRPr="00EF7B69" w:rsidRDefault="00EF7B69" w:rsidP="00EF7B69">
      <w:pPr>
        <w:pStyle w:val="Heading1"/>
        <w:spacing w:before="0"/>
        <w:jc w:val="center"/>
      </w:pPr>
      <w:r w:rsidRPr="00EF7B69">
        <w:t>UW SEATTLE CHILDREN’S PEDIATRIC DERMATOLOGY TRAINING PROGRAM SUPERVISION AND ACCOUNTABILITY POLICY</w:t>
      </w:r>
    </w:p>
    <w:p w14:paraId="60998AE4" w14:textId="77777777" w:rsidR="00EF7B69" w:rsidRPr="00EF7B69" w:rsidRDefault="00EF7B69" w:rsidP="00EF7B69"/>
    <w:p w14:paraId="7D7223D1" w14:textId="77777777" w:rsidR="00EF7B69" w:rsidRPr="00EF7B69" w:rsidRDefault="00EF7B69" w:rsidP="00EF7B69">
      <w:pPr>
        <w:jc w:val="center"/>
        <w:rPr>
          <w:b/>
        </w:rPr>
      </w:pPr>
      <w:r w:rsidRPr="00EF7B69">
        <w:rPr>
          <w:b/>
        </w:rPr>
        <w:t>Pediatric Dermatology Fellowship</w:t>
      </w:r>
    </w:p>
    <w:p w14:paraId="1ED504B6" w14:textId="77777777" w:rsidR="00EF7B69" w:rsidRPr="00EF7B69" w:rsidRDefault="00EF7B69" w:rsidP="00EF7B69">
      <w:pPr>
        <w:jc w:val="center"/>
        <w:rPr>
          <w:b/>
        </w:rPr>
      </w:pPr>
      <w:r w:rsidRPr="00EF7B69">
        <w:rPr>
          <w:b/>
        </w:rPr>
        <w:t>Seattle Children’s Hospital</w:t>
      </w:r>
    </w:p>
    <w:p w14:paraId="6D22704A" w14:textId="77777777" w:rsidR="00EF7B69" w:rsidRPr="00EF7B69" w:rsidRDefault="00EF7B69" w:rsidP="00EF7B69">
      <w:pPr>
        <w:rPr>
          <w:b/>
        </w:rPr>
      </w:pPr>
    </w:p>
    <w:p w14:paraId="5D3AAD3C" w14:textId="77777777" w:rsidR="00EF7B69" w:rsidRPr="008A3932" w:rsidRDefault="00EF7B69" w:rsidP="008A3932">
      <w:pPr>
        <w:pStyle w:val="Heading2"/>
        <w:spacing w:after="120"/>
        <w:rPr>
          <w:b/>
          <w:bCs/>
        </w:rPr>
      </w:pPr>
      <w:r w:rsidRPr="008A3932">
        <w:rPr>
          <w:b/>
          <w:bCs/>
        </w:rPr>
        <w:t>Responsibilities and Accountability</w:t>
      </w:r>
    </w:p>
    <w:p w14:paraId="1390995E" w14:textId="2D5853FC" w:rsidR="00A06A67" w:rsidRPr="00EF7B69" w:rsidRDefault="00EF7B69" w:rsidP="00A06A67">
      <w:pPr>
        <w:spacing w:after="200"/>
        <w:rPr>
          <w:rFonts w:asciiTheme="minorHAnsi" w:hAnsiTheme="minorHAnsi" w:cstheme="minorHAnsi"/>
          <w:sz w:val="22"/>
          <w:szCs w:val="22"/>
        </w:rPr>
      </w:pPr>
      <w:r w:rsidRPr="00EF7B69">
        <w:rPr>
          <w:rFonts w:asciiTheme="minorHAnsi" w:hAnsiTheme="minorHAnsi" w:cstheme="minorHAnsi"/>
          <w:sz w:val="22"/>
          <w:szCs w:val="22"/>
        </w:rPr>
        <w:t>Each patient must have an identifiable and appropriately</w:t>
      </w:r>
      <w:r w:rsidR="008A3932" w:rsidRPr="008A3932">
        <w:rPr>
          <w:rFonts w:asciiTheme="minorHAnsi" w:hAnsiTheme="minorHAnsi" w:cstheme="minorHAnsi"/>
          <w:sz w:val="22"/>
          <w:szCs w:val="22"/>
        </w:rPr>
        <w:t xml:space="preserve"> </w:t>
      </w:r>
      <w:r w:rsidRPr="00EF7B69">
        <w:rPr>
          <w:rFonts w:asciiTheme="minorHAnsi" w:hAnsiTheme="minorHAnsi" w:cstheme="minorHAnsi"/>
          <w:sz w:val="22"/>
          <w:szCs w:val="22"/>
        </w:rPr>
        <w:t>credentialed and privileged attending physician (or licensed independent practitioner as specified by the applicable Review</w:t>
      </w:r>
      <w:r w:rsidR="00A06A67">
        <w:rPr>
          <w:rFonts w:asciiTheme="minorHAnsi" w:hAnsiTheme="minorHAnsi" w:cstheme="minorHAnsi"/>
          <w:sz w:val="22"/>
          <w:szCs w:val="22"/>
        </w:rPr>
        <w:t xml:space="preserve"> </w:t>
      </w:r>
      <w:r w:rsidRPr="00EF7B69">
        <w:rPr>
          <w:rFonts w:asciiTheme="minorHAnsi" w:hAnsiTheme="minorHAnsi" w:cstheme="minorHAnsi"/>
          <w:sz w:val="22"/>
          <w:szCs w:val="22"/>
        </w:rPr>
        <w:t>Committee) who is responsible and accountable for the patient’s care. This information will be</w:t>
      </w:r>
      <w:r w:rsidR="00A06A67">
        <w:rPr>
          <w:rFonts w:asciiTheme="minorHAnsi" w:hAnsiTheme="minorHAnsi" w:cstheme="minorHAnsi"/>
          <w:sz w:val="22"/>
          <w:szCs w:val="22"/>
        </w:rPr>
        <w:t xml:space="preserve"> </w:t>
      </w:r>
      <w:r w:rsidRPr="00EF7B69">
        <w:rPr>
          <w:rFonts w:asciiTheme="minorHAnsi" w:hAnsiTheme="minorHAnsi" w:cstheme="minorHAnsi"/>
          <w:sz w:val="22"/>
          <w:szCs w:val="22"/>
        </w:rPr>
        <w:t>available through EPIC to residents/fellows, faculty members, other members of the health care team, and patients.</w:t>
      </w:r>
    </w:p>
    <w:p w14:paraId="07A1E776" w14:textId="0B052762" w:rsidR="00EF7B69" w:rsidRPr="00EF7B69" w:rsidRDefault="00EF7B69" w:rsidP="008A3932">
      <w:pPr>
        <w:spacing w:after="200"/>
        <w:rPr>
          <w:rFonts w:asciiTheme="minorHAnsi" w:hAnsiTheme="minorHAnsi" w:cstheme="minorHAnsi"/>
          <w:sz w:val="22"/>
          <w:szCs w:val="22"/>
        </w:rPr>
      </w:pPr>
      <w:r w:rsidRPr="00EF7B69">
        <w:rPr>
          <w:rFonts w:asciiTheme="minorHAnsi" w:hAnsiTheme="minorHAnsi" w:cstheme="minorHAnsi"/>
          <w:sz w:val="22"/>
          <w:szCs w:val="22"/>
        </w:rPr>
        <w:t>The Pediatric Dermatology fellow, and faculty members must inform each patient of their</w:t>
      </w:r>
      <w:r w:rsidR="008A3932" w:rsidRPr="008A3932">
        <w:rPr>
          <w:rFonts w:asciiTheme="minorHAnsi" w:hAnsiTheme="minorHAnsi" w:cstheme="minorHAnsi"/>
          <w:sz w:val="22"/>
          <w:szCs w:val="22"/>
        </w:rPr>
        <w:t xml:space="preserve"> </w:t>
      </w:r>
      <w:r w:rsidRPr="00EF7B69">
        <w:rPr>
          <w:rFonts w:asciiTheme="minorHAnsi" w:hAnsiTheme="minorHAnsi" w:cstheme="minorHAnsi"/>
          <w:sz w:val="22"/>
          <w:szCs w:val="22"/>
        </w:rPr>
        <w:t>respective roles in that patient’s care when providing direct patient care.</w:t>
      </w:r>
    </w:p>
    <w:p w14:paraId="5436D336" w14:textId="73853646" w:rsidR="00EF7B69" w:rsidRPr="00EF7B69" w:rsidRDefault="00EF7B69" w:rsidP="008A3932">
      <w:pPr>
        <w:spacing w:after="200"/>
        <w:rPr>
          <w:rFonts w:asciiTheme="minorHAnsi" w:hAnsiTheme="minorHAnsi" w:cstheme="minorHAnsi"/>
          <w:sz w:val="22"/>
          <w:szCs w:val="22"/>
        </w:rPr>
      </w:pPr>
      <w:r w:rsidRPr="00EF7B69">
        <w:rPr>
          <w:rFonts w:asciiTheme="minorHAnsi" w:hAnsiTheme="minorHAnsi" w:cstheme="minorHAnsi"/>
          <w:sz w:val="22"/>
          <w:szCs w:val="22"/>
        </w:rPr>
        <w:t>The program will provide the appropriate level of supervision for each fellow based on the fellow’s level of training and ability, as well as patient complexity and acuity. Supervision may be exercised through a variety of methods, as appropriate to the situation.</w:t>
      </w:r>
    </w:p>
    <w:p w14:paraId="023EA1EC" w14:textId="77777777" w:rsidR="00EF7B69" w:rsidRPr="00EF7B69" w:rsidRDefault="00EF7B69" w:rsidP="00EF7B69">
      <w:pPr>
        <w:rPr>
          <w:rFonts w:asciiTheme="minorHAnsi" w:hAnsiTheme="minorHAnsi" w:cstheme="minorHAnsi"/>
          <w:sz w:val="22"/>
          <w:szCs w:val="22"/>
        </w:rPr>
      </w:pPr>
      <w:r w:rsidRPr="00EF7B69">
        <w:rPr>
          <w:rFonts w:asciiTheme="minorHAnsi" w:hAnsiTheme="minorHAnsi" w:cstheme="minorHAnsi"/>
          <w:sz w:val="22"/>
          <w:szCs w:val="22"/>
        </w:rPr>
        <w:t>As part of their education program, fellows are given graded progressive responsibility according to the individual’s clinical experience, judgment, knowledge and technical skill. Each fellow must know the limits of their scope of authority, and the circumstances under which the fellow is permitted to act with conditional independence.</w:t>
      </w:r>
    </w:p>
    <w:p w14:paraId="37D69CBF" w14:textId="77777777" w:rsidR="00EF7B69" w:rsidRPr="00EF7B69" w:rsidRDefault="00EF7B69" w:rsidP="00EF7B69"/>
    <w:p w14:paraId="4DEE6910" w14:textId="5FC4A408" w:rsidR="00EF7B69" w:rsidRPr="00EF7B69" w:rsidRDefault="00EF7B69" w:rsidP="008A3932">
      <w:pPr>
        <w:pStyle w:val="Heading2"/>
        <w:spacing w:after="120"/>
        <w:rPr>
          <w:b/>
          <w:bCs/>
        </w:rPr>
      </w:pPr>
      <w:r w:rsidRPr="008A3932">
        <w:rPr>
          <w:b/>
          <w:bCs/>
        </w:rPr>
        <w:t>Supervision Definitions</w:t>
      </w:r>
    </w:p>
    <w:p w14:paraId="4E41724A" w14:textId="77777777" w:rsidR="00EF7B69" w:rsidRPr="008A3932" w:rsidRDefault="00EF7B69" w:rsidP="00EF7B69">
      <w:pPr>
        <w:rPr>
          <w:rFonts w:asciiTheme="minorHAnsi" w:hAnsiTheme="minorHAnsi" w:cstheme="minorHAnsi"/>
          <w:sz w:val="22"/>
          <w:szCs w:val="22"/>
        </w:rPr>
      </w:pPr>
      <w:r w:rsidRPr="00EF7B69">
        <w:rPr>
          <w:rFonts w:asciiTheme="minorHAnsi" w:hAnsiTheme="minorHAnsi" w:cstheme="minorHAnsi"/>
          <w:sz w:val="22"/>
          <w:szCs w:val="22"/>
        </w:rPr>
        <w:t>To promote oversight of fellow supervision while providing for graded authority and responsibility, the following levels of supervision are recognized:</w:t>
      </w:r>
    </w:p>
    <w:p w14:paraId="1E0CAC24" w14:textId="77777777" w:rsidR="008A3932" w:rsidRPr="00EF7B69" w:rsidRDefault="008A3932" w:rsidP="00EF7B69">
      <w:pPr>
        <w:rPr>
          <w:rFonts w:asciiTheme="minorHAnsi" w:hAnsiTheme="minorHAnsi" w:cstheme="minorHAnsi"/>
          <w:sz w:val="22"/>
          <w:szCs w:val="22"/>
        </w:rPr>
      </w:pPr>
    </w:p>
    <w:p w14:paraId="15FCAFC5" w14:textId="5316B141" w:rsidR="00EF7B69" w:rsidRPr="008A3932" w:rsidRDefault="00EF7B69" w:rsidP="008A3932">
      <w:pPr>
        <w:pStyle w:val="ListParagraph"/>
        <w:numPr>
          <w:ilvl w:val="0"/>
          <w:numId w:val="13"/>
        </w:numPr>
        <w:rPr>
          <w:rFonts w:asciiTheme="minorHAnsi" w:hAnsiTheme="minorHAnsi" w:cstheme="minorHAnsi"/>
          <w:sz w:val="22"/>
          <w:szCs w:val="22"/>
        </w:rPr>
      </w:pPr>
      <w:r w:rsidRPr="008A3932">
        <w:rPr>
          <w:rFonts w:asciiTheme="minorHAnsi" w:hAnsiTheme="minorHAnsi" w:cstheme="minorHAnsi"/>
          <w:sz w:val="22"/>
          <w:szCs w:val="22"/>
          <w:u w:val="single"/>
        </w:rPr>
        <w:t>Direct Supervision</w:t>
      </w:r>
      <w:r w:rsidRPr="008A3932">
        <w:rPr>
          <w:rFonts w:asciiTheme="minorHAnsi" w:hAnsiTheme="minorHAnsi" w:cstheme="minorHAnsi"/>
          <w:sz w:val="22"/>
          <w:szCs w:val="22"/>
        </w:rPr>
        <w:t>:</w:t>
      </w:r>
      <w:r w:rsidR="008A3932" w:rsidRPr="008A3932">
        <w:rPr>
          <w:rFonts w:asciiTheme="minorHAnsi" w:hAnsiTheme="minorHAnsi" w:cstheme="minorHAnsi"/>
          <w:sz w:val="22"/>
          <w:szCs w:val="22"/>
        </w:rPr>
        <w:t xml:space="preserve"> </w:t>
      </w:r>
      <w:r w:rsidRPr="008A3932">
        <w:rPr>
          <w:rFonts w:asciiTheme="minorHAnsi" w:hAnsiTheme="minorHAnsi" w:cstheme="minorHAnsi"/>
          <w:sz w:val="22"/>
          <w:szCs w:val="22"/>
        </w:rPr>
        <w:t>the supervising physician is physically present with the fellow during the key portions of the patient interaction</w:t>
      </w:r>
    </w:p>
    <w:p w14:paraId="19EFC933" w14:textId="77777777" w:rsidR="00EF7B69" w:rsidRPr="00EF7B69" w:rsidRDefault="00EF7B69" w:rsidP="00EF7B69">
      <w:pPr>
        <w:rPr>
          <w:rFonts w:asciiTheme="minorHAnsi" w:hAnsiTheme="minorHAnsi" w:cstheme="minorHAnsi"/>
          <w:sz w:val="22"/>
          <w:szCs w:val="22"/>
        </w:rPr>
      </w:pPr>
    </w:p>
    <w:p w14:paraId="1F065896" w14:textId="77777777" w:rsidR="00EF7B69" w:rsidRPr="008A3932" w:rsidRDefault="00EF7B69" w:rsidP="00EF7B69">
      <w:pPr>
        <w:numPr>
          <w:ilvl w:val="0"/>
          <w:numId w:val="13"/>
        </w:numPr>
        <w:rPr>
          <w:rFonts w:asciiTheme="minorHAnsi" w:hAnsiTheme="minorHAnsi" w:cstheme="minorHAnsi"/>
          <w:sz w:val="22"/>
          <w:szCs w:val="22"/>
        </w:rPr>
      </w:pPr>
      <w:r w:rsidRPr="00EF7B69">
        <w:rPr>
          <w:rFonts w:asciiTheme="minorHAnsi" w:hAnsiTheme="minorHAnsi" w:cstheme="minorHAnsi"/>
          <w:sz w:val="22"/>
          <w:szCs w:val="22"/>
          <w:u w:val="single"/>
        </w:rPr>
        <w:t>Indirect Supervision</w:t>
      </w:r>
      <w:r w:rsidRPr="00EF7B69">
        <w:rPr>
          <w:rFonts w:asciiTheme="minorHAnsi" w:hAnsiTheme="minorHAnsi" w:cstheme="minorHAnsi"/>
          <w:sz w:val="22"/>
          <w:szCs w:val="22"/>
        </w:rPr>
        <w:t xml:space="preserve">: the supervising physician </w:t>
      </w:r>
      <w:proofErr w:type="gramStart"/>
      <w:r w:rsidRPr="00EF7B69">
        <w:rPr>
          <w:rFonts w:asciiTheme="minorHAnsi" w:hAnsiTheme="minorHAnsi" w:cstheme="minorHAnsi"/>
          <w:sz w:val="22"/>
          <w:szCs w:val="22"/>
        </w:rPr>
        <w:t>is not providing</w:t>
      </w:r>
      <w:proofErr w:type="gramEnd"/>
      <w:r w:rsidRPr="00EF7B69">
        <w:rPr>
          <w:rFonts w:asciiTheme="minorHAnsi" w:hAnsiTheme="minorHAnsi" w:cstheme="minorHAnsi"/>
          <w:sz w:val="22"/>
          <w:szCs w:val="22"/>
        </w:rPr>
        <w:t xml:space="preserve"> physical or concurrent visual or audio supervision but is immediately available to the </w:t>
      </w:r>
      <w:proofErr w:type="gramStart"/>
      <w:r w:rsidRPr="00EF7B69">
        <w:rPr>
          <w:rFonts w:asciiTheme="minorHAnsi" w:hAnsiTheme="minorHAnsi" w:cstheme="minorHAnsi"/>
          <w:sz w:val="22"/>
          <w:szCs w:val="22"/>
        </w:rPr>
        <w:t>resident</w:t>
      </w:r>
      <w:proofErr w:type="gramEnd"/>
      <w:r w:rsidRPr="00EF7B69">
        <w:rPr>
          <w:rFonts w:asciiTheme="minorHAnsi" w:hAnsiTheme="minorHAnsi" w:cstheme="minorHAnsi"/>
          <w:sz w:val="22"/>
          <w:szCs w:val="22"/>
        </w:rPr>
        <w:t xml:space="preserve"> for guidance and is available to provide appropriate</w:t>
      </w:r>
    </w:p>
    <w:p w14:paraId="6EA87333" w14:textId="77777777" w:rsidR="00EF7B69" w:rsidRPr="00EF7B69" w:rsidRDefault="00EF7B69" w:rsidP="00EF7B69">
      <w:pPr>
        <w:ind w:left="843"/>
        <w:rPr>
          <w:rFonts w:asciiTheme="minorHAnsi" w:hAnsiTheme="minorHAnsi" w:cstheme="minorHAnsi"/>
          <w:sz w:val="22"/>
          <w:szCs w:val="22"/>
        </w:rPr>
      </w:pPr>
    </w:p>
    <w:p w14:paraId="6301E81C" w14:textId="77777777" w:rsidR="00EF7B69" w:rsidRPr="00EF7B69" w:rsidRDefault="00EF7B69" w:rsidP="00EF7B69">
      <w:pPr>
        <w:numPr>
          <w:ilvl w:val="0"/>
          <w:numId w:val="13"/>
        </w:numPr>
        <w:rPr>
          <w:rFonts w:asciiTheme="minorHAnsi" w:hAnsiTheme="minorHAnsi" w:cstheme="minorHAnsi"/>
          <w:sz w:val="22"/>
          <w:szCs w:val="22"/>
        </w:rPr>
      </w:pPr>
      <w:r w:rsidRPr="00EF7B69">
        <w:rPr>
          <w:rFonts w:asciiTheme="minorHAnsi" w:hAnsiTheme="minorHAnsi" w:cstheme="minorHAnsi"/>
          <w:sz w:val="22"/>
          <w:szCs w:val="22"/>
          <w:u w:val="single"/>
        </w:rPr>
        <w:t>Oversight</w:t>
      </w:r>
      <w:r w:rsidRPr="00EF7B69">
        <w:rPr>
          <w:rFonts w:asciiTheme="minorHAnsi" w:hAnsiTheme="minorHAnsi" w:cstheme="minorHAnsi"/>
          <w:sz w:val="22"/>
          <w:szCs w:val="22"/>
        </w:rPr>
        <w:t xml:space="preserve"> – the supervising physician is available to provide review of procedures/encounters with feedback provided after care is delivered.</w:t>
      </w:r>
    </w:p>
    <w:p w14:paraId="43E66A2A" w14:textId="77777777" w:rsidR="008A3932" w:rsidRPr="00EF7B69" w:rsidRDefault="008A3932" w:rsidP="00EF7B69"/>
    <w:p w14:paraId="0AA95F74" w14:textId="7983AE70" w:rsidR="00EF7B69" w:rsidRPr="00EF7B69" w:rsidRDefault="00EF7B69" w:rsidP="008A3932">
      <w:pPr>
        <w:pStyle w:val="Heading2"/>
        <w:spacing w:after="120"/>
        <w:rPr>
          <w:b/>
          <w:bCs/>
        </w:rPr>
      </w:pPr>
      <w:r w:rsidRPr="008A3932">
        <w:rPr>
          <w:b/>
          <w:bCs/>
        </w:rPr>
        <w:t>Fellow Competence &amp; Delegated Authority</w:t>
      </w:r>
    </w:p>
    <w:p w14:paraId="390C4307" w14:textId="0E81B47F" w:rsidR="00EF7B69" w:rsidRPr="00EF7B69" w:rsidRDefault="00EF7B69" w:rsidP="008A3932">
      <w:pPr>
        <w:spacing w:after="200"/>
        <w:rPr>
          <w:rFonts w:asciiTheme="minorHAnsi" w:hAnsiTheme="minorHAnsi" w:cstheme="minorHAnsi"/>
          <w:sz w:val="22"/>
          <w:szCs w:val="22"/>
        </w:rPr>
      </w:pPr>
      <w:r w:rsidRPr="00EF7B69">
        <w:rPr>
          <w:rFonts w:asciiTheme="minorHAnsi" w:hAnsiTheme="minorHAnsi" w:cstheme="minorHAnsi"/>
          <w:sz w:val="22"/>
          <w:szCs w:val="22"/>
        </w:rPr>
        <w:t>The privilege of progressive authority and responsibility, conditional independence, and a supervisory role in patient care delegated to each fellow must be assigned by the program director and faculty</w:t>
      </w:r>
      <w:r w:rsidR="00A06A67">
        <w:rPr>
          <w:rFonts w:asciiTheme="minorHAnsi" w:hAnsiTheme="minorHAnsi" w:cstheme="minorHAnsi"/>
          <w:sz w:val="22"/>
          <w:szCs w:val="22"/>
        </w:rPr>
        <w:t xml:space="preserve"> </w:t>
      </w:r>
      <w:r w:rsidRPr="00EF7B69">
        <w:rPr>
          <w:rFonts w:asciiTheme="minorHAnsi" w:hAnsiTheme="minorHAnsi" w:cstheme="minorHAnsi"/>
          <w:sz w:val="22"/>
          <w:szCs w:val="22"/>
        </w:rPr>
        <w:t>members.</w:t>
      </w:r>
    </w:p>
    <w:p w14:paraId="5095361D" w14:textId="6ED118B1" w:rsidR="00EF7B69" w:rsidRPr="00EF7B69" w:rsidRDefault="00EF7B69" w:rsidP="008A3932">
      <w:pPr>
        <w:spacing w:after="200"/>
        <w:rPr>
          <w:rFonts w:asciiTheme="minorHAnsi" w:hAnsiTheme="minorHAnsi" w:cstheme="minorHAnsi"/>
          <w:sz w:val="22"/>
          <w:szCs w:val="22"/>
        </w:rPr>
      </w:pPr>
      <w:r w:rsidRPr="00EF7B69">
        <w:rPr>
          <w:rFonts w:asciiTheme="minorHAnsi" w:hAnsiTheme="minorHAnsi" w:cstheme="minorHAnsi"/>
          <w:sz w:val="22"/>
          <w:szCs w:val="22"/>
        </w:rPr>
        <w:t>The program director must evaluate each fellow’s abilities based on specific criteria, guided by the</w:t>
      </w:r>
      <w:r w:rsidR="00A06A67">
        <w:rPr>
          <w:rFonts w:asciiTheme="minorHAnsi" w:hAnsiTheme="minorHAnsi" w:cstheme="minorHAnsi"/>
          <w:sz w:val="22"/>
          <w:szCs w:val="22"/>
        </w:rPr>
        <w:t xml:space="preserve"> </w:t>
      </w:r>
      <w:r w:rsidRPr="00EF7B69">
        <w:rPr>
          <w:rFonts w:asciiTheme="minorHAnsi" w:hAnsiTheme="minorHAnsi" w:cstheme="minorHAnsi"/>
          <w:sz w:val="22"/>
          <w:szCs w:val="22"/>
        </w:rPr>
        <w:t>Milestones.</w:t>
      </w:r>
    </w:p>
    <w:p w14:paraId="484870D7" w14:textId="20F6345F" w:rsidR="00EF7B69" w:rsidRPr="00EF7B69" w:rsidRDefault="00EF7B69" w:rsidP="00EF7B69">
      <w:pPr>
        <w:rPr>
          <w:rFonts w:asciiTheme="minorHAnsi" w:hAnsiTheme="minorHAnsi" w:cstheme="minorHAnsi"/>
          <w:sz w:val="22"/>
          <w:szCs w:val="22"/>
        </w:rPr>
      </w:pPr>
      <w:r w:rsidRPr="00EF7B69">
        <w:rPr>
          <w:rFonts w:asciiTheme="minorHAnsi" w:hAnsiTheme="minorHAnsi" w:cstheme="minorHAnsi"/>
          <w:sz w:val="22"/>
          <w:szCs w:val="22"/>
        </w:rPr>
        <w:t>Faculty members functioning as supervising physicians must delegate portions of care to fellows based on the needs of the patient and the skills of each fellow.</w:t>
      </w:r>
    </w:p>
    <w:p w14:paraId="63EA0D54" w14:textId="5009F7B6" w:rsidR="00EF7B69" w:rsidRDefault="00EF7B69" w:rsidP="008A3932">
      <w:pPr>
        <w:pStyle w:val="Heading2"/>
        <w:spacing w:after="120"/>
        <w:rPr>
          <w:b/>
          <w:bCs/>
        </w:rPr>
      </w:pPr>
      <w:r w:rsidRPr="008A3932">
        <w:rPr>
          <w:b/>
          <w:bCs/>
        </w:rPr>
        <w:t xml:space="preserve">Clinical Responsibilities by PGY-Level </w:t>
      </w:r>
    </w:p>
    <w:p w14:paraId="381EC9C7" w14:textId="35644CFB" w:rsidR="00EF7B69" w:rsidRPr="00EF7B69" w:rsidRDefault="00EF7B69" w:rsidP="00EF7B69">
      <w:pPr>
        <w:pStyle w:val="Heading3"/>
        <w:rPr>
          <w:u w:val="single"/>
        </w:rPr>
      </w:pPr>
      <w:r w:rsidRPr="00EF7B69">
        <w:rPr>
          <w:u w:val="single"/>
        </w:rPr>
        <w:t>PGY 5 Fellows</w:t>
      </w:r>
    </w:p>
    <w:p w14:paraId="0F3E2773" w14:textId="164ACAB0"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Fellows may be directly or indirectly supervised. Fellows may provide direct patient care and consultative services with progressive graded responsibilities as merited and may be directly or indirectly supervised. They may supervise dermatology residents, non- dermatology residents and medical students. They must provide all services ultimately under the supervision of an attending physician who is responsible for all care provided.</w:t>
      </w:r>
    </w:p>
    <w:p w14:paraId="5E7C3274" w14:textId="77777777" w:rsidR="00EF7B69" w:rsidRPr="00EF7B69" w:rsidRDefault="00EF7B69" w:rsidP="00EF7B69"/>
    <w:p w14:paraId="09BF5121" w14:textId="77777777" w:rsidR="00EF7B69" w:rsidRPr="008A3932" w:rsidRDefault="00EF7B69" w:rsidP="008A3932">
      <w:pPr>
        <w:spacing w:before="40"/>
        <w:rPr>
          <w:b/>
          <w:bCs/>
        </w:rPr>
      </w:pPr>
      <w:r w:rsidRPr="00EF7B69">
        <w:rPr>
          <w:rStyle w:val="Heading2Char"/>
          <w:b/>
          <w:bCs/>
        </w:rPr>
        <w:t>Levels of Supervision for Common Specialty Clinical Activities and Invasive Procedures</w:t>
      </w:r>
      <w:r w:rsidRPr="00EF7B69">
        <w:rPr>
          <w:b/>
          <w:bCs/>
        </w:rPr>
        <w:t xml:space="preserve"> </w:t>
      </w:r>
    </w:p>
    <w:p w14:paraId="5DA87783" w14:textId="2DF777E5"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Please list each clinical activity/procedure by PGY-level, with specific CPR Level of Supervision language:</w:t>
      </w:r>
    </w:p>
    <w:p w14:paraId="22FDC198" w14:textId="77777777" w:rsidR="00EF7B69" w:rsidRPr="00EF7B69" w:rsidRDefault="00EF7B69" w:rsidP="00EF7B69"/>
    <w:tbl>
      <w:tblPr>
        <w:tblW w:w="949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50"/>
        <w:gridCol w:w="1260"/>
        <w:gridCol w:w="1681"/>
        <w:gridCol w:w="2505"/>
      </w:tblGrid>
      <w:tr w:rsidR="00EF7B69" w:rsidRPr="00EF7B69" w14:paraId="53A5B07B" w14:textId="77777777" w:rsidTr="008A3932">
        <w:trPr>
          <w:trHeight w:val="636"/>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BF8B85C" w14:textId="77777777" w:rsidR="00EF7B69" w:rsidRPr="00EF7B69" w:rsidRDefault="00EF7B69" w:rsidP="00EF7B69">
            <w:pPr>
              <w:rPr>
                <w:rFonts w:asciiTheme="minorHAnsi" w:hAnsiTheme="minorHAnsi" w:cstheme="minorHAnsi"/>
                <w:b/>
              </w:rPr>
            </w:pPr>
            <w:r w:rsidRPr="00EF7B69">
              <w:rPr>
                <w:rFonts w:asciiTheme="minorHAnsi" w:hAnsiTheme="minorHAnsi" w:cstheme="minorHAnsi"/>
                <w:b/>
              </w:rPr>
              <w:t>Clinical Activity/Procedure</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BBC6A1D" w14:textId="417367D4" w:rsidR="00EF7B69" w:rsidRPr="00EF7B69" w:rsidRDefault="00EF7B69" w:rsidP="00EF7B69">
            <w:pPr>
              <w:rPr>
                <w:rFonts w:asciiTheme="minorHAnsi" w:hAnsiTheme="minorHAnsi" w:cstheme="minorHAnsi"/>
                <w:b/>
              </w:rPr>
            </w:pPr>
            <w:r w:rsidRPr="00EF7B69">
              <w:rPr>
                <w:rFonts w:asciiTheme="minorHAnsi" w:hAnsiTheme="minorHAnsi" w:cstheme="minorHAnsi"/>
                <w:b/>
              </w:rPr>
              <w:t>Resident</w:t>
            </w:r>
            <w:r w:rsidR="008A3932">
              <w:rPr>
                <w:rFonts w:asciiTheme="minorHAnsi" w:hAnsiTheme="minorHAnsi" w:cstheme="minorHAnsi"/>
                <w:b/>
              </w:rPr>
              <w:t xml:space="preserve"> </w:t>
            </w:r>
            <w:r w:rsidRPr="00EF7B69">
              <w:rPr>
                <w:rFonts w:asciiTheme="minorHAnsi" w:hAnsiTheme="minorHAnsi" w:cstheme="minorHAnsi"/>
                <w:b/>
              </w:rPr>
              <w:t>level (PGY)</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63F9A39" w14:textId="77777777" w:rsidR="00EF7B69" w:rsidRPr="00EF7B69" w:rsidRDefault="00EF7B69" w:rsidP="00EF7B69">
            <w:pPr>
              <w:rPr>
                <w:rFonts w:asciiTheme="minorHAnsi" w:hAnsiTheme="minorHAnsi" w:cstheme="minorHAnsi"/>
                <w:b/>
              </w:rPr>
            </w:pPr>
            <w:r w:rsidRPr="00EF7B69">
              <w:rPr>
                <w:rFonts w:asciiTheme="minorHAnsi" w:hAnsiTheme="minorHAnsi" w:cstheme="minorHAnsi"/>
                <w:b/>
              </w:rPr>
              <w:t>Location</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10C65B0" w14:textId="77777777" w:rsidR="00EF7B69" w:rsidRPr="00EF7B69" w:rsidRDefault="00EF7B69" w:rsidP="00EF7B69">
            <w:pPr>
              <w:rPr>
                <w:rFonts w:asciiTheme="minorHAnsi" w:hAnsiTheme="minorHAnsi" w:cstheme="minorHAnsi"/>
                <w:b/>
              </w:rPr>
            </w:pPr>
            <w:r w:rsidRPr="00EF7B69">
              <w:rPr>
                <w:rFonts w:asciiTheme="minorHAnsi" w:hAnsiTheme="minorHAnsi" w:cstheme="minorHAnsi"/>
                <w:b/>
              </w:rPr>
              <w:t>Supervision Level</w:t>
            </w:r>
          </w:p>
        </w:tc>
      </w:tr>
      <w:tr w:rsidR="00EF7B69" w:rsidRPr="00EF7B69" w14:paraId="3279ECEB" w14:textId="77777777" w:rsidTr="008A3932">
        <w:trPr>
          <w:trHeight w:val="604"/>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6704A96"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Excisional surgery with simple primary closure</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CEA0AA5"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9A757F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3E5D06E"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10A557F1" w14:textId="77777777" w:rsidTr="008A3932">
        <w:trPr>
          <w:trHeight w:val="588"/>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7469F71" w14:textId="740140FC"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Excisional surgery with layered primary</w:t>
            </w:r>
            <w:r w:rsidR="008A3932">
              <w:rPr>
                <w:rFonts w:asciiTheme="minorHAnsi" w:hAnsiTheme="minorHAnsi" w:cstheme="minorHAnsi"/>
                <w:sz w:val="21"/>
                <w:szCs w:val="21"/>
              </w:rPr>
              <w:t xml:space="preserve"> </w:t>
            </w:r>
            <w:r w:rsidRPr="00EF7B69">
              <w:rPr>
                <w:rFonts w:asciiTheme="minorHAnsi" w:hAnsiTheme="minorHAnsi" w:cstheme="minorHAnsi"/>
                <w:sz w:val="21"/>
                <w:szCs w:val="21"/>
              </w:rPr>
              <w:t>closure</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B5FA3DE"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F1E521E"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94113E7"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258D5E1F"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22B75EB"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Wedge excision and layered closure</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8578925"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13522F0"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E8A2A80"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2B58AAD9" w14:textId="77777777" w:rsidTr="008A3932">
        <w:trPr>
          <w:trHeight w:val="604"/>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B609B23"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Partial closure and second intention healing</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42C595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46B5CD5"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5D51A25"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22C32725"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39F2386"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Cryosurgery</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B22733F"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3ABE7C4"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4E726AA"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753BC2B9"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3C172AF"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Nail surgery</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F597EEA"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7669A98"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6458CEA"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019217FE"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0AA2B9F"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Nail surgery Botulinum toxin injection</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B582257"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F2A4A8F"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47B199C"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6A5364E1"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CAF2617"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Light based therapies including laser</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65530C0"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D3C065F"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2CD5570"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22A4F841"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C51F89D"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Local and regional anesthesia</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FBB4F98"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FE9224F"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DD5EAFE"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36DC2EB2"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DD4914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Punch Biopsy</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ED55AEE"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A0E4103"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FE10727"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591DFCBA"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7F8401A"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Intralesional injections</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9BFEC54"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2DA25E9"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5ED3BDA"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41083860"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E753FF0"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Electrocautery</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322C84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8695F60"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D7C9FB8"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2983590F" w14:textId="77777777" w:rsidTr="008A3932">
        <w:trPr>
          <w:trHeight w:val="380"/>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3678F3E"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Abscess: I &amp; D of superficial abscesses</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6EF2B97"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068399E"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9771C3E"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Direct supervision required for first 6 weeks of clinical training, then indirect supervision</w:t>
            </w:r>
          </w:p>
        </w:tc>
      </w:tr>
      <w:tr w:rsidR="00EF7B69" w:rsidRPr="00EF7B69" w14:paraId="595BB148" w14:textId="77777777" w:rsidTr="008A3932">
        <w:trPr>
          <w:trHeight w:val="476"/>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EFC50D8"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Foreign body removal (simple):</w:t>
            </w:r>
          </w:p>
          <w:p w14:paraId="20B6316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subcutaneous Abscess: aspiration</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89137F3"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61C135C"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E1F7F19" w14:textId="25E425FA"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 xml:space="preserve">Direct supervision required for first 6 weeks of clinical training. </w:t>
            </w:r>
            <w:r w:rsidR="00A06A67" w:rsidRPr="00EF7B69">
              <w:rPr>
                <w:rFonts w:asciiTheme="minorHAnsi" w:hAnsiTheme="minorHAnsi" w:cstheme="minorHAnsi"/>
                <w:sz w:val="16"/>
                <w:szCs w:val="16"/>
              </w:rPr>
              <w:t>T</w:t>
            </w:r>
            <w:r w:rsidRPr="00EF7B69">
              <w:rPr>
                <w:rFonts w:asciiTheme="minorHAnsi" w:hAnsiTheme="minorHAnsi" w:cstheme="minorHAnsi"/>
                <w:sz w:val="16"/>
                <w:szCs w:val="16"/>
              </w:rPr>
              <w:t>hen indirect supervision</w:t>
            </w:r>
          </w:p>
        </w:tc>
      </w:tr>
      <w:tr w:rsidR="00EF7B69" w:rsidRPr="00EF7B69" w14:paraId="72F921C6" w14:textId="77777777" w:rsidTr="008A3932">
        <w:trPr>
          <w:trHeight w:val="235"/>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DACF0C6"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Dressing changes</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E9D98B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EF7CA6A"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31D37F8"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Oversight</w:t>
            </w:r>
          </w:p>
        </w:tc>
      </w:tr>
      <w:tr w:rsidR="00EF7B69" w:rsidRPr="00EF7B69" w14:paraId="2395540B" w14:textId="77777777" w:rsidTr="008A3932">
        <w:trPr>
          <w:trHeight w:val="236"/>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A918C5C"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Suture removal</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CC280C3"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CD27C6C"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1FC354A"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Oversight</w:t>
            </w:r>
          </w:p>
        </w:tc>
      </w:tr>
      <w:tr w:rsidR="00EF7B69" w:rsidRPr="00EF7B69" w14:paraId="2E94CDFC" w14:textId="77777777" w:rsidTr="008A3932">
        <w:trPr>
          <w:trHeight w:val="241"/>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BAE9E0D" w14:textId="2BA6E371"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Hair collection: tinea Genital wart</w:t>
            </w:r>
            <w:r w:rsidR="008A3932">
              <w:rPr>
                <w:rFonts w:asciiTheme="minorHAnsi" w:hAnsiTheme="minorHAnsi" w:cstheme="minorHAnsi"/>
                <w:sz w:val="21"/>
                <w:szCs w:val="21"/>
              </w:rPr>
              <w:t xml:space="preserve"> </w:t>
            </w:r>
            <w:r w:rsidRPr="00EF7B69">
              <w:rPr>
                <w:rFonts w:asciiTheme="minorHAnsi" w:hAnsiTheme="minorHAnsi" w:cstheme="minorHAnsi"/>
                <w:sz w:val="21"/>
                <w:szCs w:val="21"/>
              </w:rPr>
              <w:t>treatment</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24F23915" w14:textId="03B11B93" w:rsidR="00EF7B69" w:rsidRPr="00EF7B69" w:rsidRDefault="008A3932" w:rsidP="00EF7B69">
            <w:pPr>
              <w:rPr>
                <w:rFonts w:asciiTheme="minorHAnsi" w:hAnsiTheme="minorHAnsi" w:cstheme="minorHAnsi"/>
                <w:sz w:val="21"/>
                <w:szCs w:val="21"/>
              </w:rPr>
            </w:pPr>
            <w:r w:rsidRPr="008A3932">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7B84A4E1" w14:textId="29001B9A" w:rsidR="00EF7B69" w:rsidRPr="00EF7B69" w:rsidRDefault="008A3932" w:rsidP="00EF7B69">
            <w:pPr>
              <w:rPr>
                <w:rFonts w:asciiTheme="minorHAnsi" w:hAnsiTheme="minorHAnsi" w:cstheme="minorHAnsi"/>
                <w:sz w:val="21"/>
                <w:szCs w:val="21"/>
              </w:rPr>
            </w:pPr>
            <w:r w:rsidRPr="008A3932">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AB64C2B"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Oversight</w:t>
            </w:r>
          </w:p>
        </w:tc>
      </w:tr>
      <w:tr w:rsidR="00EF7B69" w:rsidRPr="00EF7B69" w14:paraId="052C59CC" w14:textId="77777777" w:rsidTr="008A3932">
        <w:trPr>
          <w:trHeight w:val="223"/>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08C319B" w14:textId="456AA8BF" w:rsidR="008A3932" w:rsidRDefault="00EF7B69" w:rsidP="008A3932">
            <w:pPr>
              <w:rPr>
                <w:rFonts w:asciiTheme="minorHAnsi" w:hAnsiTheme="minorHAnsi" w:cstheme="minorHAnsi"/>
                <w:sz w:val="21"/>
                <w:szCs w:val="21"/>
              </w:rPr>
            </w:pPr>
            <w:r w:rsidRPr="00EF7B69">
              <w:rPr>
                <w:rFonts w:asciiTheme="minorHAnsi" w:hAnsiTheme="minorHAnsi" w:cstheme="minorHAnsi"/>
                <w:sz w:val="21"/>
                <w:szCs w:val="21"/>
              </w:rPr>
              <w:t>Use of diagnostic aids (i.e.</w:t>
            </w:r>
            <w:r w:rsidR="008A3932">
              <w:rPr>
                <w:rFonts w:asciiTheme="minorHAnsi" w:hAnsiTheme="minorHAnsi" w:cstheme="minorHAnsi"/>
                <w:sz w:val="21"/>
                <w:szCs w:val="21"/>
              </w:rPr>
              <w:t xml:space="preserve"> </w:t>
            </w:r>
            <w:proofErr w:type="spellStart"/>
            <w:r w:rsidRPr="00EF7B69">
              <w:rPr>
                <w:rFonts w:asciiTheme="minorHAnsi" w:hAnsiTheme="minorHAnsi" w:cstheme="minorHAnsi"/>
                <w:sz w:val="21"/>
                <w:szCs w:val="21"/>
              </w:rPr>
              <w:t>epiluminescence</w:t>
            </w:r>
            <w:proofErr w:type="spellEnd"/>
            <w:r w:rsidRPr="00EF7B69">
              <w:rPr>
                <w:rFonts w:asciiTheme="minorHAnsi" w:hAnsiTheme="minorHAnsi" w:cstheme="minorHAnsi"/>
                <w:sz w:val="21"/>
                <w:szCs w:val="21"/>
              </w:rPr>
              <w:t>)</w:t>
            </w:r>
          </w:p>
          <w:p w14:paraId="6125C3B2" w14:textId="71EF69CA" w:rsidR="008A3932" w:rsidRPr="00EF7B69" w:rsidRDefault="008A3932" w:rsidP="008A3932">
            <w:pPr>
              <w:rPr>
                <w:rFonts w:asciiTheme="minorHAnsi" w:hAnsiTheme="minorHAnsi" w:cstheme="minorHAnsi"/>
                <w:sz w:val="21"/>
                <w:szCs w:val="21"/>
              </w:rPr>
            </w:pP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0D16BF8"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D27B692"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794090E"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Oversight</w:t>
            </w:r>
          </w:p>
        </w:tc>
      </w:tr>
      <w:tr w:rsidR="00EF7B69" w:rsidRPr="00EF7B69" w14:paraId="2BA2C07F" w14:textId="77777777" w:rsidTr="008A3932">
        <w:trPr>
          <w:trHeight w:val="235"/>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17D9664"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Skin scraping/KOH exam/scabies prep</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9FF4569"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11680C4"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756E52E"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Oversight</w:t>
            </w:r>
          </w:p>
        </w:tc>
      </w:tr>
      <w:tr w:rsidR="00EF7B69" w:rsidRPr="00EF7B69" w14:paraId="6F19255E" w14:textId="77777777" w:rsidTr="008A3932">
        <w:trPr>
          <w:trHeight w:val="236"/>
        </w:trPr>
        <w:tc>
          <w:tcPr>
            <w:tcW w:w="405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DBF971D" w14:textId="39D9FA74" w:rsidR="00EF7B69" w:rsidRPr="00EF7B69" w:rsidRDefault="00EF7B69" w:rsidP="00EF7B69">
            <w:pPr>
              <w:rPr>
                <w:rFonts w:asciiTheme="minorHAnsi" w:hAnsiTheme="minorHAnsi" w:cstheme="minorHAnsi"/>
                <w:sz w:val="21"/>
                <w:szCs w:val="21"/>
              </w:rPr>
            </w:pPr>
            <w:proofErr w:type="gramStart"/>
            <w:r w:rsidRPr="00EF7B69">
              <w:rPr>
                <w:rFonts w:asciiTheme="minorHAnsi" w:hAnsiTheme="minorHAnsi" w:cstheme="minorHAnsi"/>
                <w:sz w:val="21"/>
                <w:szCs w:val="21"/>
              </w:rPr>
              <w:t>Wood</w:t>
            </w:r>
            <w:r w:rsidR="00A06A67">
              <w:rPr>
                <w:rFonts w:asciiTheme="minorHAnsi" w:hAnsiTheme="minorHAnsi" w:cstheme="minorHAnsi"/>
                <w:sz w:val="21"/>
                <w:szCs w:val="21"/>
              </w:rPr>
              <w:t>’</w:t>
            </w:r>
            <w:r w:rsidRPr="00EF7B69">
              <w:rPr>
                <w:rFonts w:asciiTheme="minorHAnsi" w:hAnsiTheme="minorHAnsi" w:cstheme="minorHAnsi"/>
                <w:sz w:val="21"/>
                <w:szCs w:val="21"/>
              </w:rPr>
              <w:t>s</w:t>
            </w:r>
            <w:proofErr w:type="gramEnd"/>
            <w:r w:rsidRPr="00EF7B69">
              <w:rPr>
                <w:rFonts w:asciiTheme="minorHAnsi" w:hAnsiTheme="minorHAnsi" w:cstheme="minorHAnsi"/>
                <w:sz w:val="21"/>
                <w:szCs w:val="21"/>
              </w:rPr>
              <w:t xml:space="preserve"> lamp examination of skin</w:t>
            </w:r>
          </w:p>
        </w:tc>
        <w:tc>
          <w:tcPr>
            <w:tcW w:w="12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A14F83E"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5</w:t>
            </w:r>
          </w:p>
        </w:tc>
        <w:tc>
          <w:tcPr>
            <w:tcW w:w="1681"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1845204" w14:textId="77777777" w:rsidR="00EF7B69" w:rsidRPr="00EF7B69" w:rsidRDefault="00EF7B69" w:rsidP="00EF7B69">
            <w:pPr>
              <w:rPr>
                <w:rFonts w:asciiTheme="minorHAnsi" w:hAnsiTheme="minorHAnsi" w:cstheme="minorHAnsi"/>
                <w:sz w:val="21"/>
                <w:szCs w:val="21"/>
              </w:rPr>
            </w:pPr>
            <w:r w:rsidRPr="00EF7B69">
              <w:rPr>
                <w:rFonts w:asciiTheme="minorHAnsi" w:hAnsiTheme="minorHAnsi" w:cstheme="minorHAnsi"/>
                <w:sz w:val="21"/>
                <w:szCs w:val="21"/>
              </w:rPr>
              <w:t>Seattle Children’s</w:t>
            </w:r>
          </w:p>
        </w:tc>
        <w:tc>
          <w:tcPr>
            <w:tcW w:w="250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C4B4814" w14:textId="77777777" w:rsidR="00EF7B69" w:rsidRPr="00EF7B69" w:rsidRDefault="00EF7B69" w:rsidP="00EF7B69">
            <w:pPr>
              <w:rPr>
                <w:rFonts w:asciiTheme="minorHAnsi" w:hAnsiTheme="minorHAnsi" w:cstheme="minorHAnsi"/>
                <w:sz w:val="16"/>
                <w:szCs w:val="16"/>
              </w:rPr>
            </w:pPr>
            <w:r w:rsidRPr="00EF7B69">
              <w:rPr>
                <w:rFonts w:asciiTheme="minorHAnsi" w:hAnsiTheme="minorHAnsi" w:cstheme="minorHAnsi"/>
                <w:sz w:val="16"/>
                <w:szCs w:val="16"/>
              </w:rPr>
              <w:t>Oversight</w:t>
            </w:r>
          </w:p>
        </w:tc>
      </w:tr>
    </w:tbl>
    <w:p w14:paraId="32BB7BF6" w14:textId="77777777" w:rsidR="00EF7B69" w:rsidRDefault="00EF7B69" w:rsidP="00EF7B69"/>
    <w:p w14:paraId="739981E8" w14:textId="77777777" w:rsidR="00A06A67" w:rsidRPr="00EF7B69" w:rsidRDefault="00A06A67" w:rsidP="00EF7B69"/>
    <w:p w14:paraId="5D8F6D19" w14:textId="77777777" w:rsidR="00EF7B69" w:rsidRPr="008A3932" w:rsidRDefault="00EF7B69" w:rsidP="00EF7B69">
      <w:pPr>
        <w:pStyle w:val="Heading2"/>
        <w:rPr>
          <w:b/>
          <w:bCs/>
        </w:rPr>
      </w:pPr>
      <w:r w:rsidRPr="008A3932">
        <w:rPr>
          <w:b/>
          <w:bCs/>
        </w:rPr>
        <w:t xml:space="preserve">Circumstances and Events in which Supervising Faculty Member (s) MUST be Contacted </w:t>
      </w:r>
    </w:p>
    <w:p w14:paraId="62594507" w14:textId="77777777"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 xml:space="preserve">The supervising faculty </w:t>
      </w:r>
      <w:proofErr w:type="gramStart"/>
      <w:r w:rsidRPr="00EF7B69">
        <w:rPr>
          <w:rFonts w:asciiTheme="minorHAnsi" w:hAnsiTheme="minorHAnsi" w:cstheme="minorHAnsi"/>
          <w:sz w:val="22"/>
          <w:szCs w:val="18"/>
        </w:rPr>
        <w:t>member</w:t>
      </w:r>
      <w:proofErr w:type="gramEnd"/>
      <w:r w:rsidRPr="00EF7B69">
        <w:rPr>
          <w:rFonts w:asciiTheme="minorHAnsi" w:hAnsiTheme="minorHAnsi" w:cstheme="minorHAnsi"/>
          <w:sz w:val="22"/>
          <w:szCs w:val="18"/>
        </w:rPr>
        <w:t xml:space="preserve"> should be contacted about all consultations within the same day. Communication regarding patients should occur as soon as possible in cases where there are urgent or emergent concerns for a patient’s life or function, including concerns for acute infection, severe drug </w:t>
      </w:r>
      <w:proofErr w:type="gramStart"/>
      <w:r w:rsidRPr="00EF7B69">
        <w:rPr>
          <w:rFonts w:asciiTheme="minorHAnsi" w:hAnsiTheme="minorHAnsi" w:cstheme="minorHAnsi"/>
          <w:sz w:val="22"/>
          <w:szCs w:val="18"/>
        </w:rPr>
        <w:t>reaction</w:t>
      </w:r>
      <w:proofErr w:type="gramEnd"/>
      <w:r w:rsidRPr="00EF7B69">
        <w:rPr>
          <w:rFonts w:asciiTheme="minorHAnsi" w:hAnsiTheme="minorHAnsi" w:cstheme="minorHAnsi"/>
          <w:sz w:val="22"/>
          <w:szCs w:val="18"/>
        </w:rPr>
        <w:t xml:space="preserve"> or extensive blistering disease.</w:t>
      </w:r>
    </w:p>
    <w:p w14:paraId="15B9FB6E" w14:textId="77777777" w:rsidR="00EF7B69" w:rsidRDefault="00EF7B69" w:rsidP="00EF7B69"/>
    <w:p w14:paraId="1D7D810C" w14:textId="77777777" w:rsidR="00A06A67" w:rsidRPr="00EF7B69" w:rsidRDefault="00A06A67" w:rsidP="00EF7B69"/>
    <w:p w14:paraId="1AEF754B" w14:textId="77777777" w:rsidR="00EF7B69" w:rsidRPr="008A3932" w:rsidRDefault="00EF7B69" w:rsidP="00EF7B69">
      <w:pPr>
        <w:pStyle w:val="Heading2"/>
        <w:rPr>
          <w:b/>
          <w:bCs/>
        </w:rPr>
      </w:pPr>
      <w:r w:rsidRPr="008A3932">
        <w:rPr>
          <w:b/>
          <w:bCs/>
        </w:rPr>
        <w:t>Supervision of Consults</w:t>
      </w:r>
    </w:p>
    <w:p w14:paraId="45125D52" w14:textId="67F69B05" w:rsidR="008A3932" w:rsidRPr="00A06A67" w:rsidRDefault="00EF7B69" w:rsidP="008A3932">
      <w:pPr>
        <w:spacing w:after="200"/>
        <w:rPr>
          <w:rFonts w:asciiTheme="minorHAnsi" w:hAnsiTheme="minorHAnsi" w:cstheme="minorHAnsi"/>
          <w:sz w:val="22"/>
          <w:szCs w:val="18"/>
        </w:rPr>
      </w:pPr>
      <w:r w:rsidRPr="00EF7B69">
        <w:rPr>
          <w:rFonts w:asciiTheme="minorHAnsi" w:hAnsiTheme="minorHAnsi" w:cstheme="minorHAnsi"/>
          <w:sz w:val="22"/>
          <w:szCs w:val="18"/>
        </w:rPr>
        <w:t>Fellows performing consultations on patients are expected to communicate verbally with their supervising attending at the following time intervals: Once per day</w:t>
      </w:r>
    </w:p>
    <w:p w14:paraId="5B5EB03A" w14:textId="32EBB793" w:rsidR="008A3932" w:rsidRPr="00EF7B69" w:rsidRDefault="00EF7B69" w:rsidP="008A3932">
      <w:pPr>
        <w:spacing w:after="200"/>
        <w:rPr>
          <w:rFonts w:asciiTheme="minorHAnsi" w:hAnsiTheme="minorHAnsi" w:cstheme="minorHAnsi"/>
          <w:sz w:val="22"/>
          <w:szCs w:val="18"/>
        </w:rPr>
      </w:pPr>
      <w:r w:rsidRPr="00EF7B69">
        <w:rPr>
          <w:rFonts w:asciiTheme="minorHAnsi" w:hAnsiTheme="minorHAnsi" w:cstheme="minorHAnsi"/>
          <w:sz w:val="22"/>
          <w:szCs w:val="18"/>
        </w:rPr>
        <w:t>Fellows may provide consultation services under the direction of the attending of record who is ultimately responsible for the care of the patient and thus must be available to provide direct supervision when appropriate for optimal care and/or as indicated by individual program policy. The availability of the attending is appropriate to the level of training, experience and competence of the consult fellow and is expected to be greater with increasing acuity and complexity of the patient’s illness. Information regarding the availability of attendings should be available to fellows, faculty members, and patients. Fellows performing consultations on patients are expected to communicate verbally with their supervising attending daily. Any fellow performing a consultation where there is credible concern for patient’s life or limb requiring the need for immediate invasive intervention MUST communicate directly with the supervising attending as soon as possible prior to intervention. If the communication with the supervising attending is delayed due to ensuring patient safety, the fellow will communicate with the supervising attending as soon as possible.</w:t>
      </w:r>
    </w:p>
    <w:p w14:paraId="62DD21C8" w14:textId="77777777"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Fellows performing consultations will communicate the name of their supervising attending to the services requesting consultation. If the designated attending does not respond in a timely manner, a predetermined list of backup attendings is available for the fellow.</w:t>
      </w:r>
    </w:p>
    <w:p w14:paraId="31AF736C" w14:textId="77777777" w:rsidR="008A3932" w:rsidRDefault="008A3932" w:rsidP="00EF7B69"/>
    <w:p w14:paraId="3FED1EC2" w14:textId="77777777" w:rsidR="00A06A67" w:rsidRDefault="00A06A67" w:rsidP="00EF7B69"/>
    <w:p w14:paraId="54FBDB9B" w14:textId="77777777" w:rsidR="00A06A67" w:rsidRDefault="00A06A67" w:rsidP="00EF7B69"/>
    <w:p w14:paraId="621514A8" w14:textId="77777777" w:rsidR="00A06A67" w:rsidRDefault="00A06A67" w:rsidP="00EF7B69"/>
    <w:p w14:paraId="1C163478" w14:textId="77777777" w:rsidR="00A06A67" w:rsidRPr="00EF7B69" w:rsidRDefault="00A06A67" w:rsidP="00EF7B69"/>
    <w:p w14:paraId="54D32CF0" w14:textId="77777777" w:rsidR="00EF7B69" w:rsidRPr="008A3932" w:rsidRDefault="00EF7B69" w:rsidP="00EF7B69">
      <w:pPr>
        <w:pStyle w:val="Heading2"/>
        <w:rPr>
          <w:b/>
          <w:bCs/>
        </w:rPr>
      </w:pPr>
      <w:r w:rsidRPr="008A3932">
        <w:rPr>
          <w:b/>
          <w:bCs/>
        </w:rPr>
        <w:t>Emergency Procedures</w:t>
      </w:r>
    </w:p>
    <w:p w14:paraId="446FD0B3" w14:textId="77777777"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 xml:space="preserve">It is recognized that in the provision of medical care, unanticipated and life -threatening events may occur. The fellow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w:t>
      </w:r>
      <w:proofErr w:type="gramStart"/>
      <w:r w:rsidRPr="00EF7B69">
        <w:rPr>
          <w:rFonts w:asciiTheme="minorHAnsi" w:hAnsiTheme="minorHAnsi" w:cstheme="minorHAnsi"/>
          <w:sz w:val="22"/>
          <w:szCs w:val="18"/>
        </w:rPr>
        <w:t>apprised</w:t>
      </w:r>
      <w:proofErr w:type="gramEnd"/>
      <w:r w:rsidRPr="00EF7B69">
        <w:rPr>
          <w:rFonts w:asciiTheme="minorHAnsi" w:hAnsiTheme="minorHAnsi" w:cstheme="minorHAnsi"/>
          <w:sz w:val="22"/>
          <w:szCs w:val="18"/>
        </w:rPr>
        <w:t xml:space="preserve"> of the situation as soon as possible.</w:t>
      </w:r>
    </w:p>
    <w:p w14:paraId="1254FCBC" w14:textId="77777777" w:rsidR="008A3932" w:rsidRPr="00EF7B69" w:rsidRDefault="008A3932" w:rsidP="00EF7B69">
      <w:pPr>
        <w:rPr>
          <w:rFonts w:asciiTheme="minorHAnsi" w:hAnsiTheme="minorHAnsi" w:cstheme="minorHAnsi"/>
          <w:sz w:val="22"/>
          <w:szCs w:val="18"/>
        </w:rPr>
      </w:pPr>
    </w:p>
    <w:p w14:paraId="52ADF703" w14:textId="77777777" w:rsidR="00EF7B69" w:rsidRPr="008A3932" w:rsidRDefault="00EF7B69" w:rsidP="00A06A67">
      <w:pPr>
        <w:pStyle w:val="Heading2"/>
        <w:rPr>
          <w:b/>
          <w:bCs/>
        </w:rPr>
      </w:pPr>
      <w:r w:rsidRPr="008A3932">
        <w:rPr>
          <w:b/>
          <w:bCs/>
        </w:rPr>
        <w:t>Faculty Supervision Assignment</w:t>
      </w:r>
    </w:p>
    <w:p w14:paraId="76EA0EAB" w14:textId="77777777"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Faculty supervision assignments are on average 8- 10 hours per week and therefore are of sufficient length to assess the knowledge and skills of each resident/fellow and to delegate to the resident/fellow the appropriate level of patient care authority and responsibility.</w:t>
      </w:r>
    </w:p>
    <w:p w14:paraId="7DC9B3F4" w14:textId="77777777" w:rsidR="008A3932" w:rsidRPr="00EF7B69" w:rsidRDefault="008A3932" w:rsidP="00EF7B69">
      <w:pPr>
        <w:rPr>
          <w:rFonts w:asciiTheme="minorHAnsi" w:hAnsiTheme="minorHAnsi" w:cstheme="minorHAnsi"/>
        </w:rPr>
      </w:pPr>
    </w:p>
    <w:p w14:paraId="50C2B6E6" w14:textId="77777777" w:rsidR="00EF7B69" w:rsidRPr="008A3932" w:rsidRDefault="00EF7B69" w:rsidP="00EF7B69">
      <w:pPr>
        <w:pStyle w:val="Heading2"/>
        <w:rPr>
          <w:b/>
          <w:bCs/>
        </w:rPr>
      </w:pPr>
      <w:r w:rsidRPr="008A3932">
        <w:rPr>
          <w:b/>
          <w:bCs/>
        </w:rPr>
        <w:t>Supervision of Hand-Offs</w:t>
      </w:r>
    </w:p>
    <w:p w14:paraId="58EF857F" w14:textId="77777777" w:rsidR="00EF7B69" w:rsidRPr="00EF7B69" w:rsidRDefault="00EF7B69" w:rsidP="00EF7B69">
      <w:pPr>
        <w:rPr>
          <w:rFonts w:asciiTheme="minorHAnsi" w:hAnsiTheme="minorHAnsi" w:cstheme="minorHAnsi"/>
          <w:sz w:val="22"/>
          <w:szCs w:val="18"/>
        </w:rPr>
      </w:pPr>
      <w:r w:rsidRPr="00EF7B69">
        <w:rPr>
          <w:rFonts w:asciiTheme="minorHAnsi" w:hAnsiTheme="minorHAnsi" w:cstheme="minorHAnsi"/>
          <w:sz w:val="22"/>
          <w:szCs w:val="18"/>
        </w:rPr>
        <w:t xml:space="preserve">Patient care responsibilities are transferred to </w:t>
      </w:r>
      <w:proofErr w:type="gramStart"/>
      <w:r w:rsidRPr="00EF7B69">
        <w:rPr>
          <w:rFonts w:asciiTheme="minorHAnsi" w:hAnsiTheme="minorHAnsi" w:cstheme="minorHAnsi"/>
          <w:sz w:val="22"/>
          <w:szCs w:val="18"/>
        </w:rPr>
        <w:t>resident</w:t>
      </w:r>
      <w:proofErr w:type="gramEnd"/>
      <w:r w:rsidRPr="00EF7B69">
        <w:rPr>
          <w:rFonts w:asciiTheme="minorHAnsi" w:hAnsiTheme="minorHAnsi" w:cstheme="minorHAnsi"/>
          <w:sz w:val="22"/>
          <w:szCs w:val="18"/>
        </w:rPr>
        <w:t xml:space="preserve"> or supervising attendings through verbal and written communication when </w:t>
      </w:r>
      <w:proofErr w:type="gramStart"/>
      <w:r w:rsidRPr="00EF7B69">
        <w:rPr>
          <w:rFonts w:asciiTheme="minorHAnsi" w:hAnsiTheme="minorHAnsi" w:cstheme="minorHAnsi"/>
          <w:sz w:val="22"/>
          <w:szCs w:val="18"/>
        </w:rPr>
        <w:t>fellow</w:t>
      </w:r>
      <w:proofErr w:type="gramEnd"/>
      <w:r w:rsidRPr="00EF7B69">
        <w:rPr>
          <w:rFonts w:asciiTheme="minorHAnsi" w:hAnsiTheme="minorHAnsi" w:cstheme="minorHAnsi"/>
          <w:sz w:val="22"/>
          <w:szCs w:val="18"/>
        </w:rPr>
        <w:t xml:space="preserve"> will not be available for continuity of care. It is expected that documentation of a new consultation while on call be forwarded to the daytime resident and supervising attending. When on call, the fellow is always supervised by the </w:t>
      </w:r>
      <w:r w:rsidRPr="00EF7B69">
        <w:rPr>
          <w:rFonts w:asciiTheme="minorHAnsi" w:hAnsiTheme="minorHAnsi" w:cstheme="minorHAnsi"/>
          <w:sz w:val="22"/>
          <w:szCs w:val="18"/>
        </w:rPr>
        <w:lastRenderedPageBreak/>
        <w:t>attending on call with communication occurring with in real time or by the end of the weekday or weekend. The communication of patient information is overseen by the attending of record to ensure proper and safe hand-offs occur.</w:t>
      </w:r>
    </w:p>
    <w:p w14:paraId="178F99EC" w14:textId="77777777" w:rsidR="00EF7B69" w:rsidRPr="00EF7B69" w:rsidRDefault="00EF7B69" w:rsidP="00EF7B69">
      <w:pPr>
        <w:rPr>
          <w:sz w:val="22"/>
          <w:szCs w:val="18"/>
        </w:rPr>
      </w:pPr>
    </w:p>
    <w:p w14:paraId="7B10BC63" w14:textId="77777777" w:rsidR="00EF7B69" w:rsidRPr="00EF7B69" w:rsidRDefault="00EF7B69" w:rsidP="00EF7B69">
      <w:pPr>
        <w:rPr>
          <w:rFonts w:asciiTheme="minorHAnsi" w:hAnsiTheme="minorHAnsi" w:cstheme="minorHAnsi"/>
          <w:sz w:val="22"/>
          <w:szCs w:val="18"/>
        </w:rPr>
      </w:pPr>
    </w:p>
    <w:p w14:paraId="52515B0F" w14:textId="1DDD5F3F" w:rsidR="00EF7B69" w:rsidRPr="00EF7B69" w:rsidRDefault="00EF7B69" w:rsidP="00EF7B69">
      <w:pPr>
        <w:rPr>
          <w:rFonts w:asciiTheme="minorHAnsi" w:hAnsiTheme="minorHAnsi" w:cstheme="minorHAnsi"/>
          <w:sz w:val="22"/>
          <w:szCs w:val="18"/>
        </w:rPr>
      </w:pPr>
      <w:hyperlink r:id="rId11" w:history="1">
        <w:r w:rsidRPr="00EF7B69">
          <w:rPr>
            <w:rStyle w:val="Hyperlink"/>
            <w:rFonts w:asciiTheme="minorHAnsi" w:hAnsiTheme="minorHAnsi" w:cstheme="minorHAnsi"/>
            <w:sz w:val="22"/>
            <w:szCs w:val="18"/>
          </w:rPr>
          <w:t>Please reference UW GME Institutional</w:t>
        </w:r>
      </w:hyperlink>
      <w:r w:rsidRPr="00EF7B69">
        <w:rPr>
          <w:rFonts w:asciiTheme="minorHAnsi" w:hAnsiTheme="minorHAnsi" w:cstheme="minorHAnsi"/>
          <w:sz w:val="22"/>
          <w:szCs w:val="18"/>
        </w:rPr>
        <w:t xml:space="preserve"> Supervision Policy and Accountability Policy</w:t>
      </w:r>
      <w:r w:rsidR="008A3932" w:rsidRPr="00A06A67">
        <w:rPr>
          <w:rFonts w:asciiTheme="minorHAnsi" w:hAnsiTheme="minorHAnsi" w:cstheme="minorHAnsi"/>
          <w:sz w:val="22"/>
          <w:szCs w:val="18"/>
        </w:rPr>
        <w:t xml:space="preserve"> </w:t>
      </w:r>
      <w:hyperlink r:id="rId12" w:history="1">
        <w:r w:rsidRPr="00EF7B69">
          <w:rPr>
            <w:rStyle w:val="Hyperlink"/>
            <w:rFonts w:asciiTheme="minorHAnsi" w:hAnsiTheme="minorHAnsi" w:cstheme="minorHAnsi"/>
            <w:sz w:val="22"/>
            <w:szCs w:val="18"/>
          </w:rPr>
          <w:t>for additional definitions and background.</w:t>
        </w:r>
      </w:hyperlink>
    </w:p>
    <w:p w14:paraId="161F266B" w14:textId="77777777" w:rsidR="00EF7B69" w:rsidRPr="00EF7B69" w:rsidRDefault="00EF7B69" w:rsidP="00EF7B69"/>
    <w:p w14:paraId="32E44AC2" w14:textId="36C266EA" w:rsidR="006E4D91" w:rsidRPr="00EF7B69" w:rsidRDefault="006E4D91" w:rsidP="00EF7B69"/>
    <w:sectPr w:rsidR="006E4D91" w:rsidRPr="00EF7B69" w:rsidSect="00A06A67">
      <w:footerReference w:type="default" r:id="rId13"/>
      <w:pgSz w:w="12240" w:h="15840" w:code="1"/>
      <w:pgMar w:top="1008" w:right="1296" w:bottom="1152" w:left="1296"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1361" w14:textId="77777777" w:rsidR="00607509" w:rsidRDefault="00607509">
      <w:r>
        <w:separator/>
      </w:r>
    </w:p>
  </w:endnote>
  <w:endnote w:type="continuationSeparator" w:id="0">
    <w:p w14:paraId="44B1D40C" w14:textId="77777777" w:rsidR="00607509" w:rsidRDefault="0060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77777777" w:rsidR="006E4D91" w:rsidRDefault="0078430D" w:rsidP="00A00146">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833C5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BD8C" w14:textId="77777777" w:rsidR="00607509" w:rsidRDefault="00607509">
      <w:r>
        <w:separator/>
      </w:r>
    </w:p>
  </w:footnote>
  <w:footnote w:type="continuationSeparator" w:id="0">
    <w:p w14:paraId="537BAF53" w14:textId="77777777" w:rsidR="00607509" w:rsidRDefault="00607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7584C3C"/>
    <w:multiLevelType w:val="hybridMultilevel"/>
    <w:tmpl w:val="D1A66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80448A"/>
    <w:multiLevelType w:val="multilevel"/>
    <w:tmpl w:val="0409001D"/>
    <w:numStyleLink w:val="Style1"/>
  </w:abstractNum>
  <w:abstractNum w:abstractNumId="6" w15:restartNumberingAfterBreak="0">
    <w:nsid w:val="49C54871"/>
    <w:multiLevelType w:val="hybridMultilevel"/>
    <w:tmpl w:val="CFFA3B28"/>
    <w:lvl w:ilvl="0" w:tplc="6AA81BB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52BC4E88"/>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3325094"/>
    <w:multiLevelType w:val="hybridMultilevel"/>
    <w:tmpl w:val="005AF168"/>
    <w:lvl w:ilvl="0" w:tplc="8BC0D0B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B844851"/>
    <w:multiLevelType w:val="hybridMultilevel"/>
    <w:tmpl w:val="6832C3AC"/>
    <w:lvl w:ilvl="0" w:tplc="0F14EF80">
      <w:start w:val="1"/>
      <w:numFmt w:val="decimal"/>
      <w:lvlText w:val="%1."/>
      <w:lvlJc w:val="left"/>
      <w:pPr>
        <w:ind w:left="843" w:hanging="353"/>
      </w:pPr>
      <w:rPr>
        <w:rFonts w:ascii="Times New Roman" w:eastAsia="Times New Roman" w:hAnsi="Times New Roman" w:cs="Times New Roman"/>
        <w:b w:val="0"/>
        <w:bCs w:val="0"/>
        <w:i w:val="0"/>
        <w:iCs w:val="0"/>
        <w:spacing w:val="-10"/>
        <w:w w:val="100"/>
        <w:sz w:val="24"/>
        <w:szCs w:val="24"/>
        <w:lang w:val="en-US" w:eastAsia="en-US" w:bidi="ar-SA"/>
      </w:rPr>
    </w:lvl>
    <w:lvl w:ilvl="1" w:tplc="E5C41F8E">
      <w:start w:val="1"/>
      <w:numFmt w:val="lowerLetter"/>
      <w:lvlText w:val="%2)"/>
      <w:lvlJc w:val="left"/>
      <w:pPr>
        <w:ind w:left="1211" w:hanging="369"/>
      </w:pPr>
      <w:rPr>
        <w:rFonts w:ascii="Calibri" w:eastAsia="Calibri" w:hAnsi="Calibri" w:cs="Calibri" w:hint="default"/>
        <w:b w:val="0"/>
        <w:bCs w:val="0"/>
        <w:i w:val="0"/>
        <w:iCs w:val="0"/>
        <w:spacing w:val="-4"/>
        <w:w w:val="100"/>
        <w:sz w:val="24"/>
        <w:szCs w:val="24"/>
        <w:lang w:val="en-US" w:eastAsia="en-US" w:bidi="ar-SA"/>
      </w:rPr>
    </w:lvl>
    <w:lvl w:ilvl="2" w:tplc="E5BC1A5C">
      <w:numFmt w:val="bullet"/>
      <w:lvlText w:val="•"/>
      <w:lvlJc w:val="left"/>
      <w:pPr>
        <w:ind w:left="2151" w:hanging="369"/>
      </w:pPr>
      <w:rPr>
        <w:lang w:val="en-US" w:eastAsia="en-US" w:bidi="ar-SA"/>
      </w:rPr>
    </w:lvl>
    <w:lvl w:ilvl="3" w:tplc="7D92B1D4">
      <w:numFmt w:val="bullet"/>
      <w:lvlText w:val="•"/>
      <w:lvlJc w:val="left"/>
      <w:pPr>
        <w:ind w:left="3082" w:hanging="369"/>
      </w:pPr>
      <w:rPr>
        <w:lang w:val="en-US" w:eastAsia="en-US" w:bidi="ar-SA"/>
      </w:rPr>
    </w:lvl>
    <w:lvl w:ilvl="4" w:tplc="959E5DD0">
      <w:numFmt w:val="bullet"/>
      <w:lvlText w:val="•"/>
      <w:lvlJc w:val="left"/>
      <w:pPr>
        <w:ind w:left="4013" w:hanging="369"/>
      </w:pPr>
      <w:rPr>
        <w:lang w:val="en-US" w:eastAsia="en-US" w:bidi="ar-SA"/>
      </w:rPr>
    </w:lvl>
    <w:lvl w:ilvl="5" w:tplc="4F804426">
      <w:numFmt w:val="bullet"/>
      <w:lvlText w:val="•"/>
      <w:lvlJc w:val="left"/>
      <w:pPr>
        <w:ind w:left="4944" w:hanging="369"/>
      </w:pPr>
      <w:rPr>
        <w:lang w:val="en-US" w:eastAsia="en-US" w:bidi="ar-SA"/>
      </w:rPr>
    </w:lvl>
    <w:lvl w:ilvl="6" w:tplc="EBE67162">
      <w:numFmt w:val="bullet"/>
      <w:lvlText w:val="•"/>
      <w:lvlJc w:val="left"/>
      <w:pPr>
        <w:ind w:left="5875" w:hanging="369"/>
      </w:pPr>
      <w:rPr>
        <w:lang w:val="en-US" w:eastAsia="en-US" w:bidi="ar-SA"/>
      </w:rPr>
    </w:lvl>
    <w:lvl w:ilvl="7" w:tplc="49747F56">
      <w:numFmt w:val="bullet"/>
      <w:lvlText w:val="•"/>
      <w:lvlJc w:val="left"/>
      <w:pPr>
        <w:ind w:left="6806" w:hanging="369"/>
      </w:pPr>
      <w:rPr>
        <w:lang w:val="en-US" w:eastAsia="en-US" w:bidi="ar-SA"/>
      </w:rPr>
    </w:lvl>
    <w:lvl w:ilvl="8" w:tplc="858A817E">
      <w:numFmt w:val="bullet"/>
      <w:lvlText w:val="•"/>
      <w:lvlJc w:val="left"/>
      <w:pPr>
        <w:ind w:left="7737" w:hanging="369"/>
      </w:pPr>
      <w:rPr>
        <w:lang w:val="en-US" w:eastAsia="en-US" w:bidi="ar-SA"/>
      </w:rPr>
    </w:lvl>
  </w:abstractNum>
  <w:num w:numId="1" w16cid:durableId="298997337">
    <w:abstractNumId w:val="7"/>
  </w:num>
  <w:num w:numId="2" w16cid:durableId="1373461223">
    <w:abstractNumId w:val="11"/>
  </w:num>
  <w:num w:numId="3" w16cid:durableId="1790510870">
    <w:abstractNumId w:val="1"/>
  </w:num>
  <w:num w:numId="4" w16cid:durableId="1364868315">
    <w:abstractNumId w:val="2"/>
  </w:num>
  <w:num w:numId="5" w16cid:durableId="433669972">
    <w:abstractNumId w:val="0"/>
  </w:num>
  <w:num w:numId="6" w16cid:durableId="711540183">
    <w:abstractNumId w:val="3"/>
  </w:num>
  <w:num w:numId="7" w16cid:durableId="1656258449">
    <w:abstractNumId w:val="9"/>
  </w:num>
  <w:num w:numId="8" w16cid:durableId="992836396">
    <w:abstractNumId w:val="4"/>
  </w:num>
  <w:num w:numId="9" w16cid:durableId="236401887">
    <w:abstractNumId w:val="10"/>
  </w:num>
  <w:num w:numId="10" w16cid:durableId="528378522">
    <w:abstractNumId w:val="8"/>
  </w:num>
  <w:num w:numId="11" w16cid:durableId="892733338">
    <w:abstractNumId w:val="5"/>
  </w:num>
  <w:num w:numId="12" w16cid:durableId="1974863306">
    <w:abstractNumId w:val="6"/>
  </w:num>
  <w:num w:numId="13" w16cid:durableId="1206599960">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21" w:allStyles="1" w:customStyles="0" w:latentStyles="0" w:stylesInUse="0" w:headingStyles="1"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DA"/>
    <w:rsid w:val="00023E0E"/>
    <w:rsid w:val="00023E8C"/>
    <w:rsid w:val="000274EE"/>
    <w:rsid w:val="00030695"/>
    <w:rsid w:val="00057F97"/>
    <w:rsid w:val="00072B5F"/>
    <w:rsid w:val="000A0349"/>
    <w:rsid w:val="000C02E8"/>
    <w:rsid w:val="000C7F9A"/>
    <w:rsid w:val="000F26B7"/>
    <w:rsid w:val="00106D87"/>
    <w:rsid w:val="0012220A"/>
    <w:rsid w:val="00143F54"/>
    <w:rsid w:val="0016328E"/>
    <w:rsid w:val="001D61FB"/>
    <w:rsid w:val="001E08CE"/>
    <w:rsid w:val="001F4650"/>
    <w:rsid w:val="0022037F"/>
    <w:rsid w:val="002516D5"/>
    <w:rsid w:val="0028690F"/>
    <w:rsid w:val="00286CFF"/>
    <w:rsid w:val="002944D9"/>
    <w:rsid w:val="002A3A6B"/>
    <w:rsid w:val="002A5ACF"/>
    <w:rsid w:val="002C132B"/>
    <w:rsid w:val="002C170D"/>
    <w:rsid w:val="002C189A"/>
    <w:rsid w:val="002C4E4E"/>
    <w:rsid w:val="002E0651"/>
    <w:rsid w:val="002E713D"/>
    <w:rsid w:val="00304A9E"/>
    <w:rsid w:val="00312578"/>
    <w:rsid w:val="00332DFF"/>
    <w:rsid w:val="003B0EA4"/>
    <w:rsid w:val="003C1CD2"/>
    <w:rsid w:val="003E46A5"/>
    <w:rsid w:val="003E67B8"/>
    <w:rsid w:val="004152A5"/>
    <w:rsid w:val="00420AD9"/>
    <w:rsid w:val="004276C9"/>
    <w:rsid w:val="004545DA"/>
    <w:rsid w:val="00455A28"/>
    <w:rsid w:val="00493B1F"/>
    <w:rsid w:val="00496F49"/>
    <w:rsid w:val="004A0BDA"/>
    <w:rsid w:val="004C11A3"/>
    <w:rsid w:val="004C7FF0"/>
    <w:rsid w:val="004D1533"/>
    <w:rsid w:val="004E77AB"/>
    <w:rsid w:val="004F0048"/>
    <w:rsid w:val="004F5582"/>
    <w:rsid w:val="00512637"/>
    <w:rsid w:val="00517B62"/>
    <w:rsid w:val="00523A32"/>
    <w:rsid w:val="00546DCA"/>
    <w:rsid w:val="00551892"/>
    <w:rsid w:val="00554A1D"/>
    <w:rsid w:val="005665B9"/>
    <w:rsid w:val="00586F58"/>
    <w:rsid w:val="0059069F"/>
    <w:rsid w:val="005B201B"/>
    <w:rsid w:val="005B60CA"/>
    <w:rsid w:val="005D5EE7"/>
    <w:rsid w:val="00602AEA"/>
    <w:rsid w:val="00607509"/>
    <w:rsid w:val="00607803"/>
    <w:rsid w:val="0063175B"/>
    <w:rsid w:val="006504BD"/>
    <w:rsid w:val="00677982"/>
    <w:rsid w:val="006951DA"/>
    <w:rsid w:val="006B3C9C"/>
    <w:rsid w:val="006B6AB4"/>
    <w:rsid w:val="006D1B06"/>
    <w:rsid w:val="006D6EA1"/>
    <w:rsid w:val="006E2D84"/>
    <w:rsid w:val="006E3CC0"/>
    <w:rsid w:val="006E4D91"/>
    <w:rsid w:val="00703830"/>
    <w:rsid w:val="0070590B"/>
    <w:rsid w:val="00711E6D"/>
    <w:rsid w:val="0078430D"/>
    <w:rsid w:val="007B5668"/>
    <w:rsid w:val="007E60F6"/>
    <w:rsid w:val="008077BC"/>
    <w:rsid w:val="00815BC1"/>
    <w:rsid w:val="00833C58"/>
    <w:rsid w:val="00865598"/>
    <w:rsid w:val="00886E1C"/>
    <w:rsid w:val="008A0EFE"/>
    <w:rsid w:val="008A3932"/>
    <w:rsid w:val="008C3E9D"/>
    <w:rsid w:val="00912D64"/>
    <w:rsid w:val="00930753"/>
    <w:rsid w:val="0093084D"/>
    <w:rsid w:val="0094784A"/>
    <w:rsid w:val="00951EC2"/>
    <w:rsid w:val="00993C0B"/>
    <w:rsid w:val="00994182"/>
    <w:rsid w:val="009A1AAF"/>
    <w:rsid w:val="009C00D3"/>
    <w:rsid w:val="009E708C"/>
    <w:rsid w:val="009F5233"/>
    <w:rsid w:val="00A06A67"/>
    <w:rsid w:val="00A127EC"/>
    <w:rsid w:val="00A17B73"/>
    <w:rsid w:val="00A33FC6"/>
    <w:rsid w:val="00A96541"/>
    <w:rsid w:val="00AB29CD"/>
    <w:rsid w:val="00AF5A3A"/>
    <w:rsid w:val="00B04672"/>
    <w:rsid w:val="00B04F2C"/>
    <w:rsid w:val="00B41EBF"/>
    <w:rsid w:val="00B4349A"/>
    <w:rsid w:val="00B64984"/>
    <w:rsid w:val="00B65737"/>
    <w:rsid w:val="00B9767F"/>
    <w:rsid w:val="00BB66B6"/>
    <w:rsid w:val="00BC4E65"/>
    <w:rsid w:val="00BD2020"/>
    <w:rsid w:val="00C222C4"/>
    <w:rsid w:val="00C226C4"/>
    <w:rsid w:val="00C25746"/>
    <w:rsid w:val="00C363D1"/>
    <w:rsid w:val="00C4663D"/>
    <w:rsid w:val="00C56B01"/>
    <w:rsid w:val="00C6303F"/>
    <w:rsid w:val="00C668AD"/>
    <w:rsid w:val="00C83369"/>
    <w:rsid w:val="00C969C9"/>
    <w:rsid w:val="00CA40FE"/>
    <w:rsid w:val="00CB1D49"/>
    <w:rsid w:val="00CB2E5F"/>
    <w:rsid w:val="00CC5A51"/>
    <w:rsid w:val="00CD056E"/>
    <w:rsid w:val="00D22901"/>
    <w:rsid w:val="00D436E7"/>
    <w:rsid w:val="00D5127E"/>
    <w:rsid w:val="00D54822"/>
    <w:rsid w:val="00D6280E"/>
    <w:rsid w:val="00D62CD3"/>
    <w:rsid w:val="00D91774"/>
    <w:rsid w:val="00DB4B8A"/>
    <w:rsid w:val="00DC19D1"/>
    <w:rsid w:val="00DC245D"/>
    <w:rsid w:val="00DF7B0B"/>
    <w:rsid w:val="00E35F4B"/>
    <w:rsid w:val="00E47605"/>
    <w:rsid w:val="00E5741A"/>
    <w:rsid w:val="00E57797"/>
    <w:rsid w:val="00E579B4"/>
    <w:rsid w:val="00E764CE"/>
    <w:rsid w:val="00E85DD1"/>
    <w:rsid w:val="00E91B8C"/>
    <w:rsid w:val="00E95941"/>
    <w:rsid w:val="00EB6F49"/>
    <w:rsid w:val="00EC43BD"/>
    <w:rsid w:val="00EC53E9"/>
    <w:rsid w:val="00ED3923"/>
    <w:rsid w:val="00ED3EA4"/>
    <w:rsid w:val="00EF7B69"/>
    <w:rsid w:val="00F146B5"/>
    <w:rsid w:val="00F35EC8"/>
    <w:rsid w:val="00F45440"/>
    <w:rsid w:val="00F45511"/>
    <w:rsid w:val="00F50897"/>
    <w:rsid w:val="00F51991"/>
    <w:rsid w:val="00F557A9"/>
    <w:rsid w:val="00F7220D"/>
    <w:rsid w:val="00FA4558"/>
    <w:rsid w:val="00FB1529"/>
    <w:rsid w:val="00FB2BDA"/>
    <w:rsid w:val="00FE597E"/>
    <w:rsid w:val="03FF3F38"/>
    <w:rsid w:val="24F96C84"/>
    <w:rsid w:val="2665AE28"/>
    <w:rsid w:val="2FAB5A81"/>
    <w:rsid w:val="3F8B0952"/>
    <w:rsid w:val="570B003C"/>
    <w:rsid w:val="621E0E44"/>
    <w:rsid w:val="64B0F153"/>
    <w:rsid w:val="7283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B46D"/>
  <w15:docId w15:val="{AE5E48B1-7EA2-4F0B-B2A2-285BEE3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6B7"/>
    <w:rPr>
      <w:sz w:val="24"/>
    </w:rPr>
  </w:style>
  <w:style w:type="paragraph" w:styleId="Heading1">
    <w:name w:val="heading 1"/>
    <w:basedOn w:val="Normal"/>
    <w:next w:val="Normal"/>
    <w:link w:val="Heading1Char"/>
    <w:uiPriority w:val="9"/>
    <w:qFormat/>
    <w:rsid w:val="000F26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F26B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F26B7"/>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DC245D"/>
    <w:pPr>
      <w:tabs>
        <w:tab w:val="center" w:pos="4320"/>
        <w:tab w:val="right" w:pos="8640"/>
      </w:tabs>
      <w:spacing w:after="200"/>
    </w:pPr>
    <w:rPr>
      <w:rFonts w:asciiTheme="minorHAnsi" w:hAnsiTheme="minorHAnsi"/>
      <w:b/>
      <w:szCs w:val="24"/>
    </w:rPr>
  </w:style>
  <w:style w:type="character" w:customStyle="1" w:styleId="HeaderChar">
    <w:name w:val="Header Char"/>
    <w:basedOn w:val="DefaultParagraphFont"/>
    <w:link w:val="Header"/>
    <w:uiPriority w:val="99"/>
    <w:rsid w:val="00DC245D"/>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styleId="LineNumber">
    <w:name w:val="line number"/>
    <w:basedOn w:val="DefaultParagraphFont"/>
    <w:uiPriority w:val="99"/>
    <w:semiHidden/>
    <w:unhideWhenUsed/>
    <w:rsid w:val="00CC5A51"/>
  </w:style>
  <w:style w:type="character" w:styleId="UnresolvedMention">
    <w:name w:val="Unresolved Mention"/>
    <w:basedOn w:val="DefaultParagraphFont"/>
    <w:uiPriority w:val="99"/>
    <w:semiHidden/>
    <w:unhideWhenUsed/>
    <w:rsid w:val="009E708C"/>
    <w:rPr>
      <w:color w:val="605E5C"/>
      <w:shd w:val="clear" w:color="auto" w:fill="E1DFDD"/>
    </w:rPr>
  </w:style>
  <w:style w:type="character" w:styleId="FollowedHyperlink">
    <w:name w:val="FollowedHyperlink"/>
    <w:basedOn w:val="DefaultParagraphFont"/>
    <w:uiPriority w:val="99"/>
    <w:semiHidden/>
    <w:unhideWhenUsed/>
    <w:rsid w:val="00711E6D"/>
    <w:rPr>
      <w:color w:val="800080" w:themeColor="followedHyperlink"/>
      <w:u w:val="single"/>
    </w:rPr>
  </w:style>
  <w:style w:type="character" w:customStyle="1" w:styleId="Heading1Char">
    <w:name w:val="Heading 1 Char"/>
    <w:basedOn w:val="DefaultParagraphFont"/>
    <w:link w:val="Heading1"/>
    <w:uiPriority w:val="9"/>
    <w:rsid w:val="000F26B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F26B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F26B7"/>
    <w:rPr>
      <w:rFonts w:asciiTheme="majorHAnsi" w:eastAsiaTheme="majorEastAsia" w:hAnsiTheme="majorHAnsi" w:cstheme="majorBidi"/>
      <w:color w:val="243F60" w:themeColor="accent1" w:themeShade="7F"/>
      <w:sz w:val="24"/>
      <w:szCs w:val="24"/>
    </w:rPr>
  </w:style>
  <w:style w:type="numbering" w:customStyle="1" w:styleId="Style1">
    <w:name w:val="Style1"/>
    <w:uiPriority w:val="99"/>
    <w:rsid w:val="000F26B7"/>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308231">
      <w:bodyDiv w:val="1"/>
      <w:marLeft w:val="0"/>
      <w:marRight w:val="0"/>
      <w:marTop w:val="0"/>
      <w:marBottom w:val="0"/>
      <w:divBdr>
        <w:top w:val="none" w:sz="0" w:space="0" w:color="auto"/>
        <w:left w:val="none" w:sz="0" w:space="0" w:color="auto"/>
        <w:bottom w:val="none" w:sz="0" w:space="0" w:color="auto"/>
        <w:right w:val="none" w:sz="0" w:space="0" w:color="auto"/>
      </w:divBdr>
      <w:divsChild>
        <w:div w:id="2128699360">
          <w:marLeft w:val="0"/>
          <w:marRight w:val="0"/>
          <w:marTop w:val="0"/>
          <w:marBottom w:val="0"/>
          <w:divBdr>
            <w:top w:val="none" w:sz="0" w:space="0" w:color="auto"/>
            <w:left w:val="none" w:sz="0" w:space="0" w:color="auto"/>
            <w:bottom w:val="none" w:sz="0" w:space="0" w:color="auto"/>
            <w:right w:val="none" w:sz="0" w:space="0" w:color="auto"/>
          </w:divBdr>
          <w:divsChild>
            <w:div w:id="2114856289">
              <w:marLeft w:val="0"/>
              <w:marRight w:val="0"/>
              <w:marTop w:val="0"/>
              <w:marBottom w:val="0"/>
              <w:divBdr>
                <w:top w:val="none" w:sz="0" w:space="0" w:color="auto"/>
                <w:left w:val="none" w:sz="0" w:space="0" w:color="auto"/>
                <w:bottom w:val="none" w:sz="0" w:space="0" w:color="auto"/>
                <w:right w:val="none" w:sz="0" w:space="0" w:color="auto"/>
              </w:divBdr>
              <w:divsChild>
                <w:div w:id="112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968572">
      <w:bodyDiv w:val="1"/>
      <w:marLeft w:val="0"/>
      <w:marRight w:val="0"/>
      <w:marTop w:val="0"/>
      <w:marBottom w:val="0"/>
      <w:divBdr>
        <w:top w:val="none" w:sz="0" w:space="0" w:color="auto"/>
        <w:left w:val="none" w:sz="0" w:space="0" w:color="auto"/>
        <w:bottom w:val="none" w:sz="0" w:space="0" w:color="auto"/>
        <w:right w:val="none" w:sz="0" w:space="0" w:color="auto"/>
      </w:divBdr>
      <w:divsChild>
        <w:div w:id="109133199">
          <w:marLeft w:val="0"/>
          <w:marRight w:val="0"/>
          <w:marTop w:val="0"/>
          <w:marBottom w:val="0"/>
          <w:divBdr>
            <w:top w:val="none" w:sz="0" w:space="0" w:color="auto"/>
            <w:left w:val="none" w:sz="0" w:space="0" w:color="auto"/>
            <w:bottom w:val="none" w:sz="0" w:space="0" w:color="auto"/>
            <w:right w:val="none" w:sz="0" w:space="0" w:color="auto"/>
          </w:divBdr>
          <w:divsChild>
            <w:div w:id="265233707">
              <w:marLeft w:val="0"/>
              <w:marRight w:val="0"/>
              <w:marTop w:val="0"/>
              <w:marBottom w:val="0"/>
              <w:divBdr>
                <w:top w:val="none" w:sz="0" w:space="0" w:color="auto"/>
                <w:left w:val="none" w:sz="0" w:space="0" w:color="auto"/>
                <w:bottom w:val="none" w:sz="0" w:space="0" w:color="auto"/>
                <w:right w:val="none" w:sz="0" w:space="0" w:color="auto"/>
              </w:divBdr>
              <w:divsChild>
                <w:div w:id="115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wnetid.sharepoint.com/sites/gme_web/Shared%20Documents/Forms/AllItems.aspx?id=%2Fsites%2Fgme%5Fweb%2FShared%20Documents%2FGME%20Website%20Files%2FPolicies%20and%20Procedures%2FInstitutional%2DSupervision%2Dand%2DAccountability%2DPolicy%2Epdf&amp;parent=%2Fsites%2Fgme%5Fweb%2FShared%20Documents%2FGME%20Website%20Files%2FPolicies%20and%20Procedures&amp;p=true&amp;ga=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wnetid.sharepoint.com/sites/gme_web/Shared%20Documents/Forms/AllItems.aspx?id=%2Fsites%2Fgme%5Fweb%2FShared%20Documents%2FGME%20Website%20Files%2FPolicies%20and%20Procedures%2FInstitutional%2DSupervision%2Dand%2DAccountability%2DPolicy%2Epdf&amp;parent=%2Fsites%2Fgme%5Fweb%2FShared%20Documents%2FGME%20Website%20Files%2FPolicies%20and%20Procedures&amp;p=true&amp;ga=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E44CACADCFD84DBA11A68801232707" ma:contentTypeVersion="10" ma:contentTypeDescription="Create a new document." ma:contentTypeScope="" ma:versionID="492709b56544de34d56b5070ab624343">
  <xsd:schema xmlns:xsd="http://www.w3.org/2001/XMLSchema" xmlns:xs="http://www.w3.org/2001/XMLSchema" xmlns:p="http://schemas.microsoft.com/office/2006/metadata/properties" xmlns:ns2="a66e8c57-7939-45e9-983a-fce30e607027" xmlns:ns3="a303c951-df08-4c81-ad97-799eed0e46d1" targetNamespace="http://schemas.microsoft.com/office/2006/metadata/properties" ma:root="true" ma:fieldsID="998d8b545185c9f7f1af96169b0cb6ea" ns2:_="" ns3:_="">
    <xsd:import namespace="a66e8c57-7939-45e9-983a-fce30e607027"/>
    <xsd:import namespace="a303c951-df08-4c81-ad97-799eed0e46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e8c57-7939-45e9-983a-fce30e6070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3c951-df08-4c81-ad97-799eed0e46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C71FF-6309-4891-8CBD-F61BE8D65C74}">
  <ds:schemaRefs>
    <ds:schemaRef ds:uri="http://schemas.microsoft.com/sharepoint/v3/contenttype/forms"/>
  </ds:schemaRefs>
</ds:datastoreItem>
</file>

<file path=customXml/itemProps2.xml><?xml version="1.0" encoding="utf-8"?>
<ds:datastoreItem xmlns:ds="http://schemas.openxmlformats.org/officeDocument/2006/customXml" ds:itemID="{39F01E0A-6CD0-7344-83E0-C08DAA9D8517}">
  <ds:schemaRefs>
    <ds:schemaRef ds:uri="http://schemas.openxmlformats.org/officeDocument/2006/bibliography"/>
  </ds:schemaRefs>
</ds:datastoreItem>
</file>

<file path=customXml/itemProps3.xml><?xml version="1.0" encoding="utf-8"?>
<ds:datastoreItem xmlns:ds="http://schemas.openxmlformats.org/officeDocument/2006/customXml" ds:itemID="{CDCEAE35-B81F-4131-B011-2F2F486C2CE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303c951-df08-4c81-ad97-799eed0e46d1"/>
    <ds:schemaRef ds:uri="a66e8c57-7939-45e9-983a-fce30e607027"/>
    <ds:schemaRef ds:uri="http://www.w3.org/XML/1998/namespace"/>
    <ds:schemaRef ds:uri="http://purl.org/dc/dcmitype/"/>
  </ds:schemaRefs>
</ds:datastoreItem>
</file>

<file path=customXml/itemProps4.xml><?xml version="1.0" encoding="utf-8"?>
<ds:datastoreItem xmlns:ds="http://schemas.openxmlformats.org/officeDocument/2006/customXml" ds:itemID="{007C3861-192F-4CDE-A36D-B29ADE6EE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e8c57-7939-45e9-983a-fce30e607027"/>
    <ds:schemaRef ds:uri="a303c951-df08-4c81-ad97-799eed0e4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1546</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Espiritu, Charice</cp:lastModifiedBy>
  <cp:revision>2</cp:revision>
  <cp:lastPrinted>2025-03-21T20:59:00Z</cp:lastPrinted>
  <dcterms:created xsi:type="dcterms:W3CDTF">2026-05-11T23:30:00Z</dcterms:created>
  <dcterms:modified xsi:type="dcterms:W3CDTF">2026-05-11T23:30:00Z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2022-04-27T15:48:08Z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36213e57-76a9-4bd6-b42c-439b933235e8</vt:lpwstr>
  </property>
  <property fmtid="{D5CDD505-2E9C-101B-9397-08002B2CF9AE}" pid="8" name="MSIP_Label_046da4d3-ba20-4986-879c-49e262eff745_ContentBits">
    <vt:lpwstr>0</vt:lpwstr>
  </property>
  <property fmtid="{D5CDD505-2E9C-101B-9397-08002B2CF9AE}" pid="9" name="ContentTypeId">
    <vt:lpwstr>0x010100F6E44CACADCFD84DBA11A68801232707</vt:lpwstr>
  </property>
</Properties>
</file>