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416BC" w14:textId="77777777" w:rsidR="006360C5" w:rsidRDefault="00AF7F26">
      <w:pPr>
        <w:pStyle w:val="BodyText"/>
        <w:ind w:left="4125" w:firstLine="0"/>
        <w:rPr>
          <w:rFonts w:ascii="Times New Roman"/>
        </w:rPr>
      </w:pPr>
      <w:r>
        <w:rPr>
          <w:rFonts w:ascii="Times New Roman"/>
          <w:noProof/>
        </w:rPr>
        <w:drawing>
          <wp:inline distT="0" distB="0" distL="0" distR="0" wp14:anchorId="16E1BAA2" wp14:editId="4086F512">
            <wp:extent cx="1146268" cy="453199"/>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1146268" cy="453199"/>
                    </a:xfrm>
                    <a:prstGeom prst="rect">
                      <a:avLst/>
                    </a:prstGeom>
                  </pic:spPr>
                </pic:pic>
              </a:graphicData>
            </a:graphic>
          </wp:inline>
        </w:drawing>
      </w:r>
    </w:p>
    <w:p w14:paraId="77C8CC1B" w14:textId="77777777" w:rsidR="006360C5" w:rsidRDefault="006360C5">
      <w:pPr>
        <w:pStyle w:val="BodyText"/>
        <w:spacing w:before="74"/>
        <w:ind w:firstLine="0"/>
        <w:rPr>
          <w:rFonts w:ascii="Times New Roman"/>
          <w:sz w:val="18"/>
        </w:rPr>
      </w:pPr>
    </w:p>
    <w:p w14:paraId="41A5AFA3" w14:textId="3BB05298" w:rsidR="00315BBE" w:rsidRDefault="00AF7F26" w:rsidP="00FC1D7E">
      <w:pPr>
        <w:pStyle w:val="Heading1"/>
      </w:pPr>
      <w:r>
        <w:t>University of Washington School of Medicine</w:t>
      </w:r>
      <w:r>
        <w:tab/>
        <w:t>Effective:</w:t>
      </w:r>
      <w:r>
        <w:rPr>
          <w:spacing w:val="-7"/>
        </w:rPr>
        <w:t xml:space="preserve"> </w:t>
      </w:r>
      <w:r>
        <w:t>11/12/09;</w:t>
      </w:r>
      <w:r>
        <w:rPr>
          <w:spacing w:val="-7"/>
        </w:rPr>
        <w:t xml:space="preserve"> </w:t>
      </w:r>
      <w:r>
        <w:t>Revised:</w:t>
      </w:r>
      <w:r>
        <w:rPr>
          <w:spacing w:val="-9"/>
        </w:rPr>
        <w:t xml:space="preserve"> </w:t>
      </w:r>
      <w:r>
        <w:t>11/8/12,</w:t>
      </w:r>
      <w:r>
        <w:rPr>
          <w:spacing w:val="-7"/>
        </w:rPr>
        <w:t xml:space="preserve"> </w:t>
      </w:r>
      <w:r>
        <w:t>4/17/14,11/13/14 Graduate Medical Education Policy</w:t>
      </w:r>
      <w:r>
        <w:tab/>
      </w:r>
      <w:r w:rsidR="00F476EA">
        <w:t xml:space="preserve">        </w:t>
      </w:r>
      <w:r>
        <w:t>9/10/15,</w:t>
      </w:r>
      <w:r>
        <w:rPr>
          <w:spacing w:val="-7"/>
        </w:rPr>
        <w:t xml:space="preserve"> </w:t>
      </w:r>
      <w:r>
        <w:t>10/11/18,</w:t>
      </w:r>
      <w:r>
        <w:rPr>
          <w:spacing w:val="-8"/>
        </w:rPr>
        <w:t xml:space="preserve"> </w:t>
      </w:r>
      <w:r>
        <w:t>2/13/20,</w:t>
      </w:r>
      <w:r>
        <w:rPr>
          <w:spacing w:val="-8"/>
        </w:rPr>
        <w:t xml:space="preserve"> </w:t>
      </w:r>
      <w:r>
        <w:t>4/8/21,</w:t>
      </w:r>
      <w:r>
        <w:rPr>
          <w:spacing w:val="-7"/>
        </w:rPr>
        <w:t xml:space="preserve"> </w:t>
      </w:r>
      <w:r>
        <w:t>3/10/23,</w:t>
      </w:r>
      <w:r>
        <w:rPr>
          <w:spacing w:val="-7"/>
        </w:rPr>
        <w:t xml:space="preserve"> </w:t>
      </w:r>
      <w:r>
        <w:t>4/10/25</w:t>
      </w:r>
      <w:r w:rsidR="00315BBE">
        <w:t xml:space="preserve">, </w:t>
      </w:r>
      <w:proofErr w:type="gramStart"/>
      <w:r w:rsidR="00315BBE">
        <w:t>5/</w:t>
      </w:r>
      <w:proofErr w:type="gramEnd"/>
      <w:r w:rsidR="00315BBE">
        <w:t>12/26</w:t>
      </w:r>
      <w:r>
        <w:t xml:space="preserve"> </w:t>
      </w:r>
    </w:p>
    <w:p w14:paraId="6D4B1D17" w14:textId="213321D5" w:rsidR="006360C5" w:rsidRDefault="00AF7F26">
      <w:pPr>
        <w:tabs>
          <w:tab w:val="left" w:pos="5277"/>
          <w:tab w:val="left" w:pos="5615"/>
        </w:tabs>
        <w:ind w:left="360" w:right="355"/>
        <w:jc w:val="right"/>
        <w:rPr>
          <w:sz w:val="18"/>
        </w:rPr>
      </w:pPr>
      <w:r>
        <w:rPr>
          <w:sz w:val="18"/>
        </w:rPr>
        <w:t>Page 1 of 4</w:t>
      </w:r>
    </w:p>
    <w:p w14:paraId="7263B0AD" w14:textId="77777777" w:rsidR="00DA7267" w:rsidRDefault="00DA7267" w:rsidP="00DA7267">
      <w:pPr>
        <w:pStyle w:val="Heading1"/>
        <w:jc w:val="center"/>
        <w:rPr>
          <w:sz w:val="28"/>
          <w:szCs w:val="28"/>
        </w:rPr>
      </w:pPr>
    </w:p>
    <w:p w14:paraId="75A7E321" w14:textId="4F3654E5" w:rsidR="006360C5" w:rsidRPr="00FC5BE2" w:rsidRDefault="00AF7F26" w:rsidP="00DA7267">
      <w:pPr>
        <w:pStyle w:val="Heading1"/>
        <w:jc w:val="center"/>
        <w:rPr>
          <w:color w:val="365F91" w:themeColor="accent1" w:themeShade="BF"/>
          <w:sz w:val="28"/>
          <w:szCs w:val="28"/>
        </w:rPr>
      </w:pPr>
      <w:r w:rsidRPr="00FC5BE2">
        <w:rPr>
          <w:color w:val="365F91" w:themeColor="accent1" w:themeShade="BF"/>
          <w:sz w:val="28"/>
          <w:szCs w:val="28"/>
        </w:rPr>
        <w:t>Eligibility, Recruitment, and Selection Policy</w:t>
      </w:r>
    </w:p>
    <w:p w14:paraId="44C158DB" w14:textId="77777777" w:rsidR="006360C5" w:rsidRDefault="006360C5">
      <w:pPr>
        <w:pStyle w:val="BodyText"/>
        <w:spacing w:before="1"/>
        <w:ind w:firstLine="0"/>
        <w:rPr>
          <w:b/>
        </w:rPr>
      </w:pPr>
    </w:p>
    <w:p w14:paraId="487AAABE" w14:textId="77777777" w:rsidR="006360C5" w:rsidRDefault="00AF7F26" w:rsidP="00FC1D7E">
      <w:pPr>
        <w:pStyle w:val="Heading2"/>
      </w:pPr>
      <w:r>
        <w:t>Scope:</w:t>
      </w:r>
    </w:p>
    <w:p w14:paraId="24F5050E" w14:textId="77777777" w:rsidR="006360C5" w:rsidRDefault="006360C5">
      <w:pPr>
        <w:pStyle w:val="BodyText"/>
        <w:spacing w:before="1"/>
        <w:ind w:firstLine="0"/>
        <w:rPr>
          <w:b/>
        </w:rPr>
      </w:pPr>
    </w:p>
    <w:p w14:paraId="66CFAF3E" w14:textId="77777777" w:rsidR="006360C5" w:rsidRDefault="00AF7F26">
      <w:pPr>
        <w:pStyle w:val="BodyText"/>
        <w:ind w:left="719" w:right="394" w:firstLine="0"/>
      </w:pPr>
      <w:r>
        <w:t>University</w:t>
      </w:r>
      <w:r>
        <w:rPr>
          <w:spacing w:val="-4"/>
        </w:rPr>
        <w:t xml:space="preserve"> </w:t>
      </w:r>
      <w:r>
        <w:t>of</w:t>
      </w:r>
      <w:r>
        <w:rPr>
          <w:spacing w:val="-3"/>
        </w:rPr>
        <w:t xml:space="preserve"> </w:t>
      </w:r>
      <w:r>
        <w:t>Washington</w:t>
      </w:r>
      <w:r>
        <w:rPr>
          <w:spacing w:val="-5"/>
        </w:rPr>
        <w:t xml:space="preserve"> </w:t>
      </w:r>
      <w:r>
        <w:t>(UW)</w:t>
      </w:r>
      <w:r>
        <w:rPr>
          <w:spacing w:val="-4"/>
        </w:rPr>
        <w:t xml:space="preserve"> </w:t>
      </w:r>
      <w:r>
        <w:t>graduate</w:t>
      </w:r>
      <w:r>
        <w:rPr>
          <w:spacing w:val="-5"/>
        </w:rPr>
        <w:t xml:space="preserve"> </w:t>
      </w:r>
      <w:r>
        <w:t>medical</w:t>
      </w:r>
      <w:r>
        <w:rPr>
          <w:spacing w:val="-3"/>
        </w:rPr>
        <w:t xml:space="preserve"> </w:t>
      </w:r>
      <w:r>
        <w:t>education</w:t>
      </w:r>
      <w:r>
        <w:rPr>
          <w:spacing w:val="-3"/>
        </w:rPr>
        <w:t xml:space="preserve"> </w:t>
      </w:r>
      <w:r>
        <w:t>(GME)</w:t>
      </w:r>
      <w:r>
        <w:rPr>
          <w:spacing w:val="-4"/>
        </w:rPr>
        <w:t xml:space="preserve"> </w:t>
      </w:r>
      <w:r>
        <w:t>training</w:t>
      </w:r>
      <w:r>
        <w:rPr>
          <w:spacing w:val="-3"/>
        </w:rPr>
        <w:t xml:space="preserve"> </w:t>
      </w:r>
      <w:r>
        <w:t>programs</w:t>
      </w:r>
      <w:r>
        <w:rPr>
          <w:spacing w:val="-3"/>
        </w:rPr>
        <w:t xml:space="preserve"> </w:t>
      </w:r>
      <w:r>
        <w:t>accredited</w:t>
      </w:r>
      <w:r>
        <w:rPr>
          <w:spacing w:val="-3"/>
        </w:rPr>
        <w:t xml:space="preserve"> </w:t>
      </w:r>
      <w:r>
        <w:t>by the Accreditation Council for Graduate Medical Education (ACGME), Commission on Dental Accreditation (CODA), or American Board of Medical Specialties (ABMS) Specialty Board.</w:t>
      </w:r>
    </w:p>
    <w:p w14:paraId="4882D077" w14:textId="77777777" w:rsidR="006360C5" w:rsidRDefault="00AF7F26" w:rsidP="00FC1D7E">
      <w:pPr>
        <w:pStyle w:val="Heading2"/>
      </w:pPr>
      <w:r>
        <w:t>Purpose:</w:t>
      </w:r>
    </w:p>
    <w:p w14:paraId="5D843122" w14:textId="77777777" w:rsidR="006360C5" w:rsidRDefault="006360C5">
      <w:pPr>
        <w:pStyle w:val="BodyText"/>
        <w:ind w:firstLine="0"/>
        <w:rPr>
          <w:b/>
        </w:rPr>
      </w:pPr>
    </w:p>
    <w:p w14:paraId="335DBF44" w14:textId="77777777" w:rsidR="006360C5" w:rsidRDefault="00AF7F26">
      <w:pPr>
        <w:pStyle w:val="BodyText"/>
        <w:spacing w:before="1"/>
        <w:ind w:left="719" w:right="394" w:firstLine="0"/>
      </w:pPr>
      <w:r>
        <w:t>This policy is designed to ensure fair and consistent consideration and decision-making for all applicants</w:t>
      </w:r>
      <w:r>
        <w:rPr>
          <w:spacing w:val="-3"/>
        </w:rPr>
        <w:t xml:space="preserve"> </w:t>
      </w:r>
      <w:r>
        <w:t>to</w:t>
      </w:r>
      <w:r>
        <w:rPr>
          <w:spacing w:val="-4"/>
        </w:rPr>
        <w:t xml:space="preserve"> </w:t>
      </w:r>
      <w:r>
        <w:t>UW</w:t>
      </w:r>
      <w:r>
        <w:rPr>
          <w:spacing w:val="-5"/>
        </w:rPr>
        <w:t xml:space="preserve"> </w:t>
      </w:r>
      <w:r>
        <w:t>GME</w:t>
      </w:r>
      <w:r>
        <w:rPr>
          <w:spacing w:val="-5"/>
        </w:rPr>
        <w:t xml:space="preserve"> </w:t>
      </w:r>
      <w:r>
        <w:t>residency</w:t>
      </w:r>
      <w:r>
        <w:rPr>
          <w:spacing w:val="-3"/>
        </w:rPr>
        <w:t xml:space="preserve"> </w:t>
      </w:r>
      <w:r>
        <w:t>and</w:t>
      </w:r>
      <w:r>
        <w:rPr>
          <w:spacing w:val="-4"/>
        </w:rPr>
        <w:t xml:space="preserve"> </w:t>
      </w:r>
      <w:r>
        <w:t>clinical</w:t>
      </w:r>
      <w:r>
        <w:rPr>
          <w:spacing w:val="-5"/>
        </w:rPr>
        <w:t xml:space="preserve"> </w:t>
      </w:r>
      <w:r>
        <w:t>fellowship</w:t>
      </w:r>
      <w:r>
        <w:rPr>
          <w:spacing w:val="-4"/>
        </w:rPr>
        <w:t xml:space="preserve"> </w:t>
      </w:r>
      <w:r>
        <w:t>training</w:t>
      </w:r>
      <w:r>
        <w:rPr>
          <w:spacing w:val="-4"/>
        </w:rPr>
        <w:t xml:space="preserve"> </w:t>
      </w:r>
      <w:r>
        <w:t>programs.</w:t>
      </w:r>
      <w:r>
        <w:rPr>
          <w:spacing w:val="-4"/>
        </w:rPr>
        <w:t xml:space="preserve"> </w:t>
      </w:r>
      <w:r>
        <w:t>Recruitment</w:t>
      </w:r>
      <w:r>
        <w:rPr>
          <w:spacing w:val="-2"/>
        </w:rPr>
        <w:t xml:space="preserve"> </w:t>
      </w:r>
      <w:r>
        <w:t>and</w:t>
      </w:r>
      <w:r>
        <w:rPr>
          <w:spacing w:val="-4"/>
        </w:rPr>
        <w:t xml:space="preserve"> </w:t>
      </w:r>
      <w:r>
        <w:t>selection of program applicants is performed by the respective program director, responsible faculty, and department leadership under the oversight of the Graduate Medical Education Committee (GMEC) and Graduate Medical Education (GME) Office.</w:t>
      </w:r>
    </w:p>
    <w:p w14:paraId="2E7F6C58" w14:textId="77777777" w:rsidR="006360C5" w:rsidRDefault="006360C5">
      <w:pPr>
        <w:pStyle w:val="BodyText"/>
        <w:ind w:firstLine="0"/>
      </w:pPr>
    </w:p>
    <w:p w14:paraId="696C413C" w14:textId="77777777" w:rsidR="006360C5" w:rsidRDefault="00AF7F26" w:rsidP="00FC1D7E">
      <w:pPr>
        <w:pStyle w:val="Heading2"/>
      </w:pPr>
      <w:r>
        <w:t>Policy:</w:t>
      </w:r>
    </w:p>
    <w:p w14:paraId="790F8FC2" w14:textId="77777777" w:rsidR="006360C5" w:rsidRDefault="00AF7F26">
      <w:pPr>
        <w:pStyle w:val="ListParagraph"/>
        <w:numPr>
          <w:ilvl w:val="1"/>
          <w:numId w:val="2"/>
        </w:numPr>
        <w:tabs>
          <w:tab w:val="left" w:pos="1077"/>
          <w:tab w:val="left" w:pos="1079"/>
        </w:tabs>
        <w:spacing w:before="229"/>
        <w:ind w:right="955"/>
        <w:rPr>
          <w:sz w:val="20"/>
        </w:rPr>
      </w:pPr>
      <w:r w:rsidRPr="00FC1D7E">
        <w:rPr>
          <w:rStyle w:val="Heading3Char"/>
        </w:rPr>
        <w:t>Program Policies:</w:t>
      </w:r>
      <w:r>
        <w:rPr>
          <w:spacing w:val="-3"/>
          <w:sz w:val="20"/>
        </w:rPr>
        <w:t xml:space="preserve"> </w:t>
      </w:r>
      <w:r>
        <w:rPr>
          <w:sz w:val="20"/>
        </w:rPr>
        <w:t>Each</w:t>
      </w:r>
      <w:r>
        <w:rPr>
          <w:spacing w:val="-5"/>
          <w:sz w:val="20"/>
        </w:rPr>
        <w:t xml:space="preserve"> </w:t>
      </w:r>
      <w:r>
        <w:rPr>
          <w:sz w:val="20"/>
        </w:rPr>
        <w:t>UW</w:t>
      </w:r>
      <w:r>
        <w:rPr>
          <w:spacing w:val="-6"/>
          <w:sz w:val="20"/>
        </w:rPr>
        <w:t xml:space="preserve"> </w:t>
      </w:r>
      <w:r>
        <w:rPr>
          <w:sz w:val="20"/>
        </w:rPr>
        <w:t>GME</w:t>
      </w:r>
      <w:r>
        <w:rPr>
          <w:spacing w:val="-6"/>
          <w:sz w:val="20"/>
        </w:rPr>
        <w:t xml:space="preserve"> </w:t>
      </w:r>
      <w:r>
        <w:rPr>
          <w:sz w:val="20"/>
        </w:rPr>
        <w:t>program</w:t>
      </w:r>
      <w:r>
        <w:rPr>
          <w:spacing w:val="-3"/>
          <w:sz w:val="20"/>
        </w:rPr>
        <w:t xml:space="preserve"> </w:t>
      </w:r>
      <w:r>
        <w:rPr>
          <w:sz w:val="20"/>
        </w:rPr>
        <w:t>must</w:t>
      </w:r>
      <w:r>
        <w:rPr>
          <w:spacing w:val="-5"/>
          <w:sz w:val="20"/>
        </w:rPr>
        <w:t xml:space="preserve"> </w:t>
      </w:r>
      <w:r>
        <w:rPr>
          <w:sz w:val="20"/>
        </w:rPr>
        <w:t>develop</w:t>
      </w:r>
      <w:r>
        <w:rPr>
          <w:spacing w:val="-5"/>
          <w:sz w:val="20"/>
        </w:rPr>
        <w:t xml:space="preserve"> </w:t>
      </w:r>
      <w:r>
        <w:rPr>
          <w:sz w:val="20"/>
        </w:rPr>
        <w:t>a</w:t>
      </w:r>
      <w:r>
        <w:rPr>
          <w:spacing w:val="-2"/>
          <w:sz w:val="20"/>
        </w:rPr>
        <w:t xml:space="preserve"> </w:t>
      </w:r>
      <w:r>
        <w:rPr>
          <w:sz w:val="20"/>
        </w:rPr>
        <w:t>program-specific</w:t>
      </w:r>
      <w:r>
        <w:rPr>
          <w:spacing w:val="-3"/>
          <w:sz w:val="20"/>
        </w:rPr>
        <w:t xml:space="preserve"> </w:t>
      </w:r>
      <w:r>
        <w:rPr>
          <w:sz w:val="20"/>
        </w:rPr>
        <w:t>eligibility</w:t>
      </w:r>
      <w:r>
        <w:rPr>
          <w:spacing w:val="-4"/>
          <w:sz w:val="20"/>
        </w:rPr>
        <w:t xml:space="preserve"> </w:t>
      </w:r>
      <w:r>
        <w:rPr>
          <w:sz w:val="20"/>
        </w:rPr>
        <w:t>and selection policy that is available to all program applicants.</w:t>
      </w:r>
    </w:p>
    <w:p w14:paraId="650AF412" w14:textId="77777777" w:rsidR="006360C5" w:rsidRDefault="00AF7F26">
      <w:pPr>
        <w:pStyle w:val="ListParagraph"/>
        <w:numPr>
          <w:ilvl w:val="2"/>
          <w:numId w:val="2"/>
        </w:numPr>
        <w:tabs>
          <w:tab w:val="left" w:pos="1437"/>
          <w:tab w:val="left" w:pos="1439"/>
        </w:tabs>
        <w:ind w:right="481"/>
        <w:rPr>
          <w:sz w:val="20"/>
        </w:rPr>
      </w:pPr>
      <w:r>
        <w:rPr>
          <w:sz w:val="20"/>
          <w:u w:val="single"/>
        </w:rPr>
        <w:t>Specialty Requirements</w:t>
      </w:r>
      <w:r>
        <w:rPr>
          <w:sz w:val="20"/>
        </w:rPr>
        <w:t>: Policies must comply with applicable specialty-specific eligibility requirements</w:t>
      </w:r>
      <w:r>
        <w:rPr>
          <w:spacing w:val="-4"/>
          <w:sz w:val="20"/>
        </w:rPr>
        <w:t xml:space="preserve"> </w:t>
      </w:r>
      <w:r>
        <w:rPr>
          <w:sz w:val="20"/>
        </w:rPr>
        <w:t>as</w:t>
      </w:r>
      <w:r>
        <w:rPr>
          <w:spacing w:val="-4"/>
          <w:sz w:val="20"/>
        </w:rPr>
        <w:t xml:space="preserve"> </w:t>
      </w:r>
      <w:r>
        <w:rPr>
          <w:sz w:val="20"/>
        </w:rPr>
        <w:t>specified</w:t>
      </w:r>
      <w:r>
        <w:rPr>
          <w:spacing w:val="-5"/>
          <w:sz w:val="20"/>
        </w:rPr>
        <w:t xml:space="preserve"> </w:t>
      </w:r>
      <w:r>
        <w:rPr>
          <w:sz w:val="20"/>
        </w:rPr>
        <w:t>by</w:t>
      </w:r>
      <w:r>
        <w:rPr>
          <w:spacing w:val="-4"/>
          <w:sz w:val="20"/>
        </w:rPr>
        <w:t xml:space="preserve"> </w:t>
      </w:r>
      <w:r>
        <w:rPr>
          <w:sz w:val="20"/>
        </w:rPr>
        <w:t>the</w:t>
      </w:r>
      <w:r>
        <w:rPr>
          <w:spacing w:val="-5"/>
          <w:sz w:val="20"/>
        </w:rPr>
        <w:t xml:space="preserve"> </w:t>
      </w:r>
      <w:r>
        <w:rPr>
          <w:sz w:val="20"/>
        </w:rPr>
        <w:t>relevant</w:t>
      </w:r>
      <w:r>
        <w:rPr>
          <w:spacing w:val="-2"/>
          <w:sz w:val="20"/>
        </w:rPr>
        <w:t xml:space="preserve"> </w:t>
      </w:r>
      <w:r>
        <w:rPr>
          <w:sz w:val="20"/>
        </w:rPr>
        <w:t>ACGME</w:t>
      </w:r>
      <w:r>
        <w:rPr>
          <w:spacing w:val="-6"/>
          <w:sz w:val="20"/>
        </w:rPr>
        <w:t xml:space="preserve"> </w:t>
      </w:r>
      <w:r>
        <w:rPr>
          <w:sz w:val="20"/>
        </w:rPr>
        <w:t>Review</w:t>
      </w:r>
      <w:r>
        <w:rPr>
          <w:spacing w:val="-5"/>
          <w:sz w:val="20"/>
        </w:rPr>
        <w:t xml:space="preserve"> </w:t>
      </w:r>
      <w:r>
        <w:rPr>
          <w:sz w:val="20"/>
        </w:rPr>
        <w:t>Committee</w:t>
      </w:r>
      <w:r>
        <w:rPr>
          <w:spacing w:val="-5"/>
          <w:sz w:val="20"/>
        </w:rPr>
        <w:t xml:space="preserve"> </w:t>
      </w:r>
      <w:r>
        <w:rPr>
          <w:sz w:val="20"/>
        </w:rPr>
        <w:t>(RC),</w:t>
      </w:r>
      <w:r>
        <w:rPr>
          <w:spacing w:val="-3"/>
          <w:sz w:val="20"/>
        </w:rPr>
        <w:t xml:space="preserve"> </w:t>
      </w:r>
      <w:r>
        <w:rPr>
          <w:sz w:val="20"/>
        </w:rPr>
        <w:t>ABMS</w:t>
      </w:r>
      <w:r>
        <w:rPr>
          <w:spacing w:val="-3"/>
          <w:sz w:val="20"/>
        </w:rPr>
        <w:t xml:space="preserve"> </w:t>
      </w:r>
      <w:r>
        <w:rPr>
          <w:sz w:val="20"/>
        </w:rPr>
        <w:t xml:space="preserve">specialty board, specialty society, or other accrediting </w:t>
      </w:r>
      <w:proofErr w:type="gramStart"/>
      <w:r>
        <w:rPr>
          <w:sz w:val="20"/>
        </w:rPr>
        <w:t>body</w:t>
      </w:r>
      <w:proofErr w:type="gramEnd"/>
      <w:r>
        <w:rPr>
          <w:sz w:val="20"/>
        </w:rPr>
        <w:t>.</w:t>
      </w:r>
    </w:p>
    <w:p w14:paraId="70423446" w14:textId="77777777" w:rsidR="006360C5" w:rsidRDefault="00AF7F26">
      <w:pPr>
        <w:pStyle w:val="ListParagraph"/>
        <w:numPr>
          <w:ilvl w:val="2"/>
          <w:numId w:val="2"/>
        </w:numPr>
        <w:tabs>
          <w:tab w:val="left" w:pos="1438"/>
          <w:tab w:val="left" w:pos="1440"/>
        </w:tabs>
        <w:ind w:left="1440" w:right="434"/>
        <w:rPr>
          <w:sz w:val="20"/>
        </w:rPr>
      </w:pPr>
      <w:r>
        <w:rPr>
          <w:sz w:val="20"/>
          <w:u w:val="single"/>
        </w:rPr>
        <w:t>Program</w:t>
      </w:r>
      <w:r>
        <w:rPr>
          <w:spacing w:val="-5"/>
          <w:sz w:val="20"/>
          <w:u w:val="single"/>
        </w:rPr>
        <w:t xml:space="preserve"> </w:t>
      </w:r>
      <w:r>
        <w:rPr>
          <w:sz w:val="20"/>
          <w:u w:val="single"/>
        </w:rPr>
        <w:t>Requirements</w:t>
      </w:r>
      <w:r>
        <w:rPr>
          <w:sz w:val="20"/>
        </w:rPr>
        <w:t>:</w:t>
      </w:r>
      <w:r>
        <w:rPr>
          <w:spacing w:val="-5"/>
          <w:sz w:val="20"/>
        </w:rPr>
        <w:t xml:space="preserve"> </w:t>
      </w:r>
      <w:r>
        <w:rPr>
          <w:sz w:val="20"/>
        </w:rPr>
        <w:t>Policies</w:t>
      </w:r>
      <w:r>
        <w:rPr>
          <w:spacing w:val="-4"/>
          <w:sz w:val="20"/>
        </w:rPr>
        <w:t xml:space="preserve"> </w:t>
      </w:r>
      <w:r>
        <w:rPr>
          <w:sz w:val="20"/>
        </w:rPr>
        <w:t>must</w:t>
      </w:r>
      <w:r>
        <w:rPr>
          <w:spacing w:val="-5"/>
          <w:sz w:val="20"/>
        </w:rPr>
        <w:t xml:space="preserve"> </w:t>
      </w:r>
      <w:r>
        <w:rPr>
          <w:sz w:val="20"/>
        </w:rPr>
        <w:t>address</w:t>
      </w:r>
      <w:r>
        <w:rPr>
          <w:spacing w:val="-4"/>
          <w:sz w:val="20"/>
        </w:rPr>
        <w:t xml:space="preserve"> </w:t>
      </w:r>
      <w:r>
        <w:rPr>
          <w:sz w:val="20"/>
        </w:rPr>
        <w:t>any</w:t>
      </w:r>
      <w:r>
        <w:rPr>
          <w:spacing w:val="-1"/>
          <w:sz w:val="20"/>
        </w:rPr>
        <w:t xml:space="preserve"> </w:t>
      </w:r>
      <w:r>
        <w:rPr>
          <w:sz w:val="20"/>
        </w:rPr>
        <w:t>eligibility</w:t>
      </w:r>
      <w:r>
        <w:rPr>
          <w:spacing w:val="-4"/>
          <w:sz w:val="20"/>
        </w:rPr>
        <w:t xml:space="preserve"> </w:t>
      </w:r>
      <w:r>
        <w:rPr>
          <w:sz w:val="20"/>
        </w:rPr>
        <w:t>requirements</w:t>
      </w:r>
      <w:r>
        <w:rPr>
          <w:spacing w:val="-4"/>
          <w:sz w:val="20"/>
        </w:rPr>
        <w:t xml:space="preserve"> </w:t>
      </w:r>
      <w:r>
        <w:rPr>
          <w:sz w:val="20"/>
        </w:rPr>
        <w:t>specific</w:t>
      </w:r>
      <w:r>
        <w:rPr>
          <w:spacing w:val="-1"/>
          <w:sz w:val="20"/>
        </w:rPr>
        <w:t xml:space="preserve"> </w:t>
      </w:r>
      <w:r>
        <w:rPr>
          <w:sz w:val="20"/>
        </w:rPr>
        <w:t>to</w:t>
      </w:r>
      <w:r>
        <w:rPr>
          <w:spacing w:val="-5"/>
          <w:sz w:val="20"/>
        </w:rPr>
        <w:t xml:space="preserve"> </w:t>
      </w:r>
      <w:r>
        <w:rPr>
          <w:sz w:val="20"/>
        </w:rPr>
        <w:t>the</w:t>
      </w:r>
      <w:r>
        <w:rPr>
          <w:spacing w:val="-5"/>
          <w:sz w:val="20"/>
        </w:rPr>
        <w:t xml:space="preserve"> </w:t>
      </w:r>
      <w:r>
        <w:rPr>
          <w:sz w:val="20"/>
        </w:rPr>
        <w:t>UW program which may include:</w:t>
      </w:r>
    </w:p>
    <w:p w14:paraId="36DC4430" w14:textId="77777777" w:rsidR="006360C5" w:rsidRDefault="00AF7F26">
      <w:pPr>
        <w:pStyle w:val="ListParagraph"/>
        <w:numPr>
          <w:ilvl w:val="3"/>
          <w:numId w:val="2"/>
        </w:numPr>
        <w:tabs>
          <w:tab w:val="left" w:pos="1798"/>
        </w:tabs>
        <w:ind w:left="1798" w:hanging="358"/>
        <w:rPr>
          <w:sz w:val="20"/>
        </w:rPr>
      </w:pPr>
      <w:r>
        <w:rPr>
          <w:sz w:val="20"/>
        </w:rPr>
        <w:t>Selective</w:t>
      </w:r>
      <w:r>
        <w:rPr>
          <w:spacing w:val="-8"/>
          <w:sz w:val="20"/>
        </w:rPr>
        <w:t xml:space="preserve"> </w:t>
      </w:r>
      <w:r>
        <w:rPr>
          <w:sz w:val="20"/>
        </w:rPr>
        <w:t>Service</w:t>
      </w:r>
      <w:r>
        <w:rPr>
          <w:spacing w:val="-7"/>
          <w:sz w:val="20"/>
        </w:rPr>
        <w:t xml:space="preserve"> </w:t>
      </w:r>
      <w:r>
        <w:rPr>
          <w:sz w:val="20"/>
        </w:rPr>
        <w:t>Registration</w:t>
      </w:r>
      <w:r>
        <w:rPr>
          <w:spacing w:val="-9"/>
          <w:sz w:val="20"/>
        </w:rPr>
        <w:t xml:space="preserve"> </w:t>
      </w:r>
      <w:r>
        <w:rPr>
          <w:sz w:val="20"/>
        </w:rPr>
        <w:t>for</w:t>
      </w:r>
      <w:r>
        <w:rPr>
          <w:spacing w:val="-7"/>
          <w:sz w:val="20"/>
        </w:rPr>
        <w:t xml:space="preserve"> </w:t>
      </w:r>
      <w:r>
        <w:rPr>
          <w:sz w:val="20"/>
        </w:rPr>
        <w:t>VA</w:t>
      </w:r>
      <w:r>
        <w:rPr>
          <w:spacing w:val="-7"/>
          <w:sz w:val="20"/>
        </w:rPr>
        <w:t xml:space="preserve"> </w:t>
      </w:r>
      <w:r>
        <w:rPr>
          <w:spacing w:val="-2"/>
          <w:sz w:val="20"/>
        </w:rPr>
        <w:t>appointments</w:t>
      </w:r>
    </w:p>
    <w:p w14:paraId="3B30A880" w14:textId="77777777" w:rsidR="006360C5" w:rsidRDefault="00AF7F26">
      <w:pPr>
        <w:pStyle w:val="ListParagraph"/>
        <w:numPr>
          <w:ilvl w:val="3"/>
          <w:numId w:val="2"/>
        </w:numPr>
        <w:tabs>
          <w:tab w:val="left" w:pos="1797"/>
          <w:tab w:val="left" w:pos="1800"/>
        </w:tabs>
        <w:ind w:right="676"/>
        <w:rPr>
          <w:sz w:val="20"/>
        </w:rPr>
      </w:pPr>
      <w:r>
        <w:rPr>
          <w:sz w:val="20"/>
        </w:rPr>
        <w:t>Any</w:t>
      </w:r>
      <w:r>
        <w:rPr>
          <w:spacing w:val="-4"/>
          <w:sz w:val="20"/>
        </w:rPr>
        <w:t xml:space="preserve"> </w:t>
      </w:r>
      <w:r>
        <w:rPr>
          <w:sz w:val="20"/>
        </w:rPr>
        <w:t>requirements</w:t>
      </w:r>
      <w:r>
        <w:rPr>
          <w:spacing w:val="-1"/>
          <w:sz w:val="20"/>
        </w:rPr>
        <w:t xml:space="preserve"> </w:t>
      </w:r>
      <w:r>
        <w:rPr>
          <w:sz w:val="20"/>
        </w:rPr>
        <w:t>or</w:t>
      </w:r>
      <w:r>
        <w:rPr>
          <w:spacing w:val="-4"/>
          <w:sz w:val="20"/>
        </w:rPr>
        <w:t xml:space="preserve"> </w:t>
      </w:r>
      <w:r>
        <w:rPr>
          <w:sz w:val="20"/>
        </w:rPr>
        <w:t>restrictions</w:t>
      </w:r>
      <w:r>
        <w:rPr>
          <w:spacing w:val="-1"/>
          <w:sz w:val="20"/>
        </w:rPr>
        <w:t xml:space="preserve"> </w:t>
      </w:r>
      <w:r>
        <w:rPr>
          <w:sz w:val="20"/>
        </w:rPr>
        <w:t>on</w:t>
      </w:r>
      <w:r>
        <w:rPr>
          <w:spacing w:val="-4"/>
          <w:sz w:val="20"/>
        </w:rPr>
        <w:t xml:space="preserve"> </w:t>
      </w:r>
      <w:r>
        <w:rPr>
          <w:sz w:val="20"/>
        </w:rPr>
        <w:t>positions</w:t>
      </w:r>
      <w:r>
        <w:rPr>
          <w:spacing w:val="-4"/>
          <w:sz w:val="20"/>
        </w:rPr>
        <w:t xml:space="preserve"> </w:t>
      </w:r>
      <w:r>
        <w:rPr>
          <w:sz w:val="20"/>
        </w:rPr>
        <w:t>depending</w:t>
      </w:r>
      <w:r>
        <w:rPr>
          <w:spacing w:val="-4"/>
          <w:sz w:val="20"/>
        </w:rPr>
        <w:t xml:space="preserve"> </w:t>
      </w:r>
      <w:r>
        <w:rPr>
          <w:sz w:val="20"/>
        </w:rPr>
        <w:t>on</w:t>
      </w:r>
      <w:r>
        <w:rPr>
          <w:spacing w:val="-4"/>
          <w:sz w:val="20"/>
        </w:rPr>
        <w:t xml:space="preserve"> </w:t>
      </w:r>
      <w:r>
        <w:rPr>
          <w:sz w:val="20"/>
        </w:rPr>
        <w:t>source</w:t>
      </w:r>
      <w:r>
        <w:rPr>
          <w:spacing w:val="-4"/>
          <w:sz w:val="20"/>
        </w:rPr>
        <w:t xml:space="preserve"> </w:t>
      </w:r>
      <w:r>
        <w:rPr>
          <w:sz w:val="20"/>
        </w:rPr>
        <w:t>of</w:t>
      </w:r>
      <w:r>
        <w:rPr>
          <w:spacing w:val="-4"/>
          <w:sz w:val="20"/>
        </w:rPr>
        <w:t xml:space="preserve"> </w:t>
      </w:r>
      <w:r>
        <w:rPr>
          <w:sz w:val="20"/>
        </w:rPr>
        <w:t>funding,</w:t>
      </w:r>
      <w:r>
        <w:rPr>
          <w:spacing w:val="-4"/>
          <w:sz w:val="20"/>
        </w:rPr>
        <w:t xml:space="preserve"> </w:t>
      </w:r>
      <w:r>
        <w:rPr>
          <w:sz w:val="20"/>
        </w:rPr>
        <w:t>such</w:t>
      </w:r>
      <w:r>
        <w:rPr>
          <w:spacing w:val="-4"/>
          <w:sz w:val="20"/>
        </w:rPr>
        <w:t xml:space="preserve"> </w:t>
      </w:r>
      <w:r>
        <w:rPr>
          <w:sz w:val="20"/>
        </w:rPr>
        <w:t>as training grants awarded by the National Institutes of Health (NIH).</w:t>
      </w:r>
    </w:p>
    <w:p w14:paraId="54BCFFC7" w14:textId="77777777" w:rsidR="006360C5" w:rsidRDefault="00AF7F26">
      <w:pPr>
        <w:pStyle w:val="ListParagraph"/>
        <w:numPr>
          <w:ilvl w:val="1"/>
          <w:numId w:val="2"/>
        </w:numPr>
        <w:tabs>
          <w:tab w:val="left" w:pos="1078"/>
          <w:tab w:val="left" w:pos="1080"/>
        </w:tabs>
        <w:spacing w:before="228"/>
        <w:ind w:left="1080" w:right="505"/>
        <w:rPr>
          <w:sz w:val="20"/>
        </w:rPr>
      </w:pPr>
      <w:r w:rsidRPr="00FC1D7E">
        <w:rPr>
          <w:rStyle w:val="Heading3Char"/>
          <w:noProof/>
        </w:rPr>
        <mc:AlternateContent>
          <mc:Choice Requires="wps">
            <w:drawing>
              <wp:anchor distT="0" distB="0" distL="0" distR="0" simplePos="0" relativeHeight="15728640" behindDoc="0" locked="0" layoutInCell="1" allowOverlap="1" wp14:anchorId="5C5E9414" wp14:editId="7B6EE892">
                <wp:simplePos x="0" y="0"/>
                <wp:positionH relativeFrom="page">
                  <wp:posOffset>2185035</wp:posOffset>
                </wp:positionH>
                <wp:positionV relativeFrom="paragraph">
                  <wp:posOffset>315595</wp:posOffset>
                </wp:positionV>
                <wp:extent cx="35560" cy="9525"/>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9525"/>
                        </a:xfrm>
                        <a:custGeom>
                          <a:avLst/>
                          <a:gdLst/>
                          <a:ahLst/>
                          <a:cxnLst/>
                          <a:rect l="l" t="t" r="r" b="b"/>
                          <a:pathLst>
                            <a:path w="35560" h="9525">
                              <a:moveTo>
                                <a:pt x="35039" y="0"/>
                              </a:moveTo>
                              <a:lnTo>
                                <a:pt x="0" y="0"/>
                              </a:lnTo>
                              <a:lnTo>
                                <a:pt x="0" y="9144"/>
                              </a:lnTo>
                              <a:lnTo>
                                <a:pt x="35039" y="9144"/>
                              </a:lnTo>
                              <a:lnTo>
                                <a:pt x="35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6EC65" id="Graphic 2" o:spid="_x0000_s1026" alt="&quot;&quot;" style="position:absolute;margin-left:172.05pt;margin-top:24.85pt;width:2.8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55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" path="m35039,l,,,9144r35039,l35039,xe" fillcolor="black" stroked="f">
                <v:path arrowok="t"/>
                <w10:wrap anchorx="page"/>
              </v:shape>
            </w:pict>
          </mc:Fallback>
        </mc:AlternateContent>
      </w:r>
      <w:r w:rsidRPr="00FC1D7E">
        <w:rPr>
          <w:rStyle w:val="Heading3Char"/>
        </w:rPr>
        <w:t>Program Aims</w:t>
      </w:r>
      <w:r>
        <w:rPr>
          <w:sz w:val="20"/>
        </w:rPr>
        <w:t>:</w:t>
      </w:r>
      <w:r>
        <w:rPr>
          <w:spacing w:val="-4"/>
          <w:sz w:val="20"/>
        </w:rPr>
        <w:t xml:space="preserve"> </w:t>
      </w:r>
      <w:r>
        <w:rPr>
          <w:sz w:val="20"/>
        </w:rPr>
        <w:t>The</w:t>
      </w:r>
      <w:r>
        <w:rPr>
          <w:spacing w:val="-4"/>
          <w:sz w:val="20"/>
        </w:rPr>
        <w:t xml:space="preserve"> </w:t>
      </w:r>
      <w:r>
        <w:rPr>
          <w:sz w:val="20"/>
        </w:rPr>
        <w:t>program’s</w:t>
      </w:r>
      <w:r>
        <w:rPr>
          <w:spacing w:val="-3"/>
          <w:sz w:val="20"/>
        </w:rPr>
        <w:t xml:space="preserve"> </w:t>
      </w:r>
      <w:r>
        <w:rPr>
          <w:sz w:val="20"/>
        </w:rPr>
        <w:t>aims must</w:t>
      </w:r>
      <w:r>
        <w:rPr>
          <w:spacing w:val="-4"/>
          <w:sz w:val="20"/>
        </w:rPr>
        <w:t xml:space="preserve"> </w:t>
      </w:r>
      <w:r>
        <w:rPr>
          <w:sz w:val="20"/>
        </w:rPr>
        <w:t>be</w:t>
      </w:r>
      <w:r>
        <w:rPr>
          <w:spacing w:val="-4"/>
          <w:sz w:val="20"/>
        </w:rPr>
        <w:t xml:space="preserve"> </w:t>
      </w:r>
      <w:r>
        <w:rPr>
          <w:sz w:val="20"/>
        </w:rPr>
        <w:t>made</w:t>
      </w:r>
      <w:r>
        <w:rPr>
          <w:spacing w:val="-2"/>
          <w:sz w:val="20"/>
        </w:rPr>
        <w:t xml:space="preserve"> </w:t>
      </w:r>
      <w:r>
        <w:rPr>
          <w:sz w:val="20"/>
        </w:rPr>
        <w:t>available</w:t>
      </w:r>
      <w:r>
        <w:rPr>
          <w:spacing w:val="-4"/>
          <w:sz w:val="20"/>
        </w:rPr>
        <w:t xml:space="preserve"> </w:t>
      </w:r>
      <w:r>
        <w:rPr>
          <w:sz w:val="20"/>
        </w:rPr>
        <w:t>to</w:t>
      </w:r>
      <w:r>
        <w:rPr>
          <w:spacing w:val="-1"/>
          <w:sz w:val="20"/>
        </w:rPr>
        <w:t xml:space="preserve"> </w:t>
      </w:r>
      <w:r>
        <w:rPr>
          <w:sz w:val="20"/>
        </w:rPr>
        <w:t>all</w:t>
      </w:r>
      <w:r>
        <w:rPr>
          <w:spacing w:val="-5"/>
          <w:sz w:val="20"/>
        </w:rPr>
        <w:t xml:space="preserve"> </w:t>
      </w:r>
      <w:r>
        <w:rPr>
          <w:sz w:val="20"/>
        </w:rPr>
        <w:t>program</w:t>
      </w:r>
      <w:r>
        <w:rPr>
          <w:spacing w:val="-2"/>
          <w:sz w:val="20"/>
        </w:rPr>
        <w:t xml:space="preserve"> </w:t>
      </w:r>
      <w:r>
        <w:rPr>
          <w:sz w:val="20"/>
        </w:rPr>
        <w:t>applicants</w:t>
      </w:r>
      <w:r>
        <w:rPr>
          <w:spacing w:val="-3"/>
          <w:sz w:val="20"/>
        </w:rPr>
        <w:t xml:space="preserve"> </w:t>
      </w:r>
      <w:r>
        <w:rPr>
          <w:i/>
          <w:sz w:val="20"/>
        </w:rPr>
        <w:t>[</w:t>
      </w:r>
      <w:r>
        <w:rPr>
          <w:i/>
          <w:color w:val="0000FF"/>
          <w:sz w:val="20"/>
          <w:u w:val="single" w:color="0000FF"/>
        </w:rPr>
        <w:t>ACGME</w:t>
      </w:r>
      <w:r>
        <w:rPr>
          <w:i/>
          <w:color w:val="0000FF"/>
          <w:sz w:val="20"/>
        </w:rPr>
        <w:t xml:space="preserve"> </w:t>
      </w:r>
      <w:r>
        <w:rPr>
          <w:i/>
          <w:color w:val="0000FF"/>
          <w:sz w:val="20"/>
          <w:u w:val="single" w:color="0000FF"/>
        </w:rPr>
        <w:t>Common Program Requirements (CPR)</w:t>
      </w:r>
      <w:r>
        <w:rPr>
          <w:i/>
          <w:color w:val="0000FF"/>
          <w:sz w:val="20"/>
        </w:rPr>
        <w:t xml:space="preserve"> </w:t>
      </w:r>
      <w:r>
        <w:rPr>
          <w:i/>
          <w:color w:val="333333"/>
          <w:sz w:val="20"/>
        </w:rPr>
        <w:t>4.2.a.]</w:t>
      </w:r>
      <w:r>
        <w:rPr>
          <w:sz w:val="20"/>
        </w:rPr>
        <w:t>.</w:t>
      </w:r>
    </w:p>
    <w:p w14:paraId="71AD67DB" w14:textId="77777777" w:rsidR="006360C5" w:rsidRDefault="006360C5">
      <w:pPr>
        <w:pStyle w:val="BodyText"/>
        <w:spacing w:before="1"/>
        <w:ind w:firstLine="0"/>
      </w:pPr>
    </w:p>
    <w:p w14:paraId="6576487C" w14:textId="438DC41E" w:rsidR="006360C5" w:rsidRDefault="00AF7F26" w:rsidP="003E3375">
      <w:pPr>
        <w:pStyle w:val="ListParagraph"/>
        <w:numPr>
          <w:ilvl w:val="1"/>
          <w:numId w:val="2"/>
        </w:numPr>
        <w:tabs>
          <w:tab w:val="left" w:pos="1078"/>
          <w:tab w:val="left" w:pos="1080"/>
        </w:tabs>
        <w:ind w:left="1080" w:right="561"/>
      </w:pPr>
      <w:r w:rsidRPr="00FC1D7E">
        <w:rPr>
          <w:rStyle w:val="Heading3Char"/>
        </w:rPr>
        <w:t>Recruitment and Selection</w:t>
      </w:r>
      <w:r>
        <w:rPr>
          <w:sz w:val="20"/>
        </w:rPr>
        <w:t>:</w:t>
      </w:r>
      <w:r>
        <w:rPr>
          <w:spacing w:val="40"/>
          <w:sz w:val="20"/>
        </w:rPr>
        <w:t xml:space="preserve"> </w:t>
      </w:r>
    </w:p>
    <w:p w14:paraId="702779CC" w14:textId="42233CD5" w:rsidR="003E3375" w:rsidRPr="003E3375" w:rsidRDefault="003E3375" w:rsidP="003E3375">
      <w:pPr>
        <w:pStyle w:val="ListParagraph"/>
        <w:numPr>
          <w:ilvl w:val="2"/>
          <w:numId w:val="2"/>
        </w:numPr>
        <w:rPr>
          <w:sz w:val="20"/>
        </w:rPr>
      </w:pPr>
      <w:r w:rsidRPr="003E3375">
        <w:rPr>
          <w:sz w:val="20"/>
        </w:rPr>
        <w:t xml:space="preserve">The University of Washington is committed to fostering an inclusive, respectful and welcoming community for all. As an equal opportunity employer, the University considers applicants for employment without regard to race, color, creed, religion, national origin, citizenship, sex, pregnancy, age, marital status, sexual orientation, gender identity or expression, genetic information, disability, or veteran status consistent with </w:t>
      </w:r>
      <w:hyperlink r:id="rId8" w:history="1">
        <w:r w:rsidRPr="003E3375">
          <w:rPr>
            <w:rStyle w:val="Hyperlink"/>
            <w:sz w:val="20"/>
          </w:rPr>
          <w:t>UW Executive Order No. 81</w:t>
        </w:r>
      </w:hyperlink>
      <w:r w:rsidRPr="003E3375">
        <w:rPr>
          <w:sz w:val="20"/>
        </w:rPr>
        <w:t>.</w:t>
      </w:r>
    </w:p>
    <w:p w14:paraId="05C7BA2E" w14:textId="766DDF96" w:rsidR="006360C5" w:rsidRDefault="00AF7F26">
      <w:pPr>
        <w:pStyle w:val="ListParagraph"/>
        <w:numPr>
          <w:ilvl w:val="2"/>
          <w:numId w:val="2"/>
        </w:numPr>
        <w:tabs>
          <w:tab w:val="left" w:pos="1437"/>
          <w:tab w:val="left" w:pos="1439"/>
        </w:tabs>
        <w:ind w:right="492"/>
        <w:rPr>
          <w:sz w:val="20"/>
        </w:rPr>
      </w:pPr>
      <w:r>
        <w:rPr>
          <w:sz w:val="20"/>
        </w:rPr>
        <w:t>Programs must recruit and select residents and fellows among eligible applicants based on training program-related criteria such as their preparedness, ability, aptitude, academic credentials,</w:t>
      </w:r>
      <w:r>
        <w:rPr>
          <w:spacing w:val="-5"/>
          <w:sz w:val="20"/>
        </w:rPr>
        <w:t xml:space="preserve"> </w:t>
      </w:r>
      <w:r>
        <w:rPr>
          <w:sz w:val="20"/>
        </w:rPr>
        <w:t>communication</w:t>
      </w:r>
      <w:r>
        <w:rPr>
          <w:spacing w:val="-3"/>
          <w:sz w:val="20"/>
        </w:rPr>
        <w:t xml:space="preserve"> </w:t>
      </w:r>
      <w:r>
        <w:rPr>
          <w:sz w:val="20"/>
        </w:rPr>
        <w:t>skills,</w:t>
      </w:r>
      <w:r>
        <w:rPr>
          <w:spacing w:val="-5"/>
          <w:sz w:val="20"/>
        </w:rPr>
        <w:t xml:space="preserve"> </w:t>
      </w:r>
      <w:r>
        <w:rPr>
          <w:sz w:val="20"/>
        </w:rPr>
        <w:t>and</w:t>
      </w:r>
      <w:r>
        <w:rPr>
          <w:spacing w:val="-3"/>
          <w:sz w:val="20"/>
        </w:rPr>
        <w:t xml:space="preserve"> </w:t>
      </w:r>
      <w:r>
        <w:rPr>
          <w:sz w:val="20"/>
        </w:rPr>
        <w:t>personal</w:t>
      </w:r>
      <w:r>
        <w:rPr>
          <w:spacing w:val="-6"/>
          <w:sz w:val="20"/>
        </w:rPr>
        <w:t xml:space="preserve"> </w:t>
      </w:r>
      <w:r>
        <w:rPr>
          <w:sz w:val="20"/>
        </w:rPr>
        <w:t>qualities</w:t>
      </w:r>
      <w:r>
        <w:rPr>
          <w:spacing w:val="-4"/>
          <w:sz w:val="20"/>
        </w:rPr>
        <w:t xml:space="preserve"> </w:t>
      </w:r>
      <w:r>
        <w:rPr>
          <w:sz w:val="20"/>
        </w:rPr>
        <w:t>such</w:t>
      </w:r>
      <w:r>
        <w:rPr>
          <w:spacing w:val="-5"/>
          <w:sz w:val="20"/>
        </w:rPr>
        <w:t xml:space="preserve"> </w:t>
      </w:r>
      <w:r>
        <w:rPr>
          <w:sz w:val="20"/>
        </w:rPr>
        <w:t>as</w:t>
      </w:r>
      <w:r>
        <w:rPr>
          <w:spacing w:val="-4"/>
          <w:sz w:val="20"/>
        </w:rPr>
        <w:t xml:space="preserve"> </w:t>
      </w:r>
      <w:r>
        <w:rPr>
          <w:sz w:val="20"/>
        </w:rPr>
        <w:t>motivation</w:t>
      </w:r>
      <w:r>
        <w:rPr>
          <w:spacing w:val="-3"/>
          <w:sz w:val="20"/>
        </w:rPr>
        <w:t xml:space="preserve"> </w:t>
      </w:r>
      <w:r>
        <w:rPr>
          <w:sz w:val="20"/>
        </w:rPr>
        <w:t>and</w:t>
      </w:r>
      <w:r>
        <w:rPr>
          <w:spacing w:val="-3"/>
          <w:sz w:val="20"/>
        </w:rPr>
        <w:t xml:space="preserve"> </w:t>
      </w:r>
      <w:r>
        <w:rPr>
          <w:sz w:val="20"/>
        </w:rPr>
        <w:t>integrity,</w:t>
      </w:r>
      <w:r>
        <w:rPr>
          <w:spacing w:val="-3"/>
          <w:sz w:val="20"/>
        </w:rPr>
        <w:t xml:space="preserve"> </w:t>
      </w:r>
      <w:r>
        <w:rPr>
          <w:sz w:val="20"/>
        </w:rPr>
        <w:t>as well as professionalism.</w:t>
      </w:r>
    </w:p>
    <w:p w14:paraId="1FD96E9C" w14:textId="77777777" w:rsidR="006360C5" w:rsidRDefault="00AF7F26" w:rsidP="00FC1D7E">
      <w:pPr>
        <w:pStyle w:val="Heading2"/>
      </w:pPr>
      <w:r>
        <w:t>Program</w:t>
      </w:r>
      <w:r>
        <w:rPr>
          <w:spacing w:val="-11"/>
        </w:rPr>
        <w:t xml:space="preserve"> </w:t>
      </w:r>
      <w:r>
        <w:t>Eligibility:</w:t>
      </w:r>
    </w:p>
    <w:p w14:paraId="73751589" w14:textId="77777777" w:rsidR="006360C5" w:rsidRDefault="00AF7F26">
      <w:pPr>
        <w:pStyle w:val="ListParagraph"/>
        <w:numPr>
          <w:ilvl w:val="1"/>
          <w:numId w:val="2"/>
        </w:numPr>
        <w:tabs>
          <w:tab w:val="left" w:pos="1077"/>
          <w:tab w:val="left" w:pos="1079"/>
        </w:tabs>
        <w:spacing w:before="1"/>
        <w:ind w:right="495"/>
        <w:rPr>
          <w:i/>
          <w:sz w:val="20"/>
        </w:rPr>
      </w:pPr>
      <w:r w:rsidRPr="00FC1D7E">
        <w:rPr>
          <w:rStyle w:val="Heading3Char"/>
        </w:rPr>
        <w:t>ACGME Requirements</w:t>
      </w:r>
      <w:r>
        <w:rPr>
          <w:sz w:val="20"/>
        </w:rPr>
        <w:t>:</w:t>
      </w:r>
      <w:r>
        <w:rPr>
          <w:spacing w:val="-2"/>
          <w:sz w:val="20"/>
        </w:rPr>
        <w:t xml:space="preserve"> </w:t>
      </w:r>
      <w:r>
        <w:rPr>
          <w:sz w:val="20"/>
        </w:rPr>
        <w:t>An</w:t>
      </w:r>
      <w:r>
        <w:rPr>
          <w:spacing w:val="-5"/>
          <w:sz w:val="20"/>
        </w:rPr>
        <w:t xml:space="preserve"> </w:t>
      </w:r>
      <w:r>
        <w:rPr>
          <w:sz w:val="20"/>
        </w:rPr>
        <w:t>applicant</w:t>
      </w:r>
      <w:r>
        <w:rPr>
          <w:spacing w:val="-3"/>
          <w:sz w:val="20"/>
        </w:rPr>
        <w:t xml:space="preserve"> </w:t>
      </w:r>
      <w:r>
        <w:rPr>
          <w:sz w:val="20"/>
        </w:rPr>
        <w:t>must</w:t>
      </w:r>
      <w:r>
        <w:rPr>
          <w:spacing w:val="-5"/>
          <w:sz w:val="20"/>
        </w:rPr>
        <w:t xml:space="preserve"> </w:t>
      </w:r>
      <w:r>
        <w:rPr>
          <w:sz w:val="20"/>
        </w:rPr>
        <w:t>meet</w:t>
      </w:r>
      <w:r>
        <w:rPr>
          <w:spacing w:val="-3"/>
          <w:sz w:val="20"/>
        </w:rPr>
        <w:t xml:space="preserve"> </w:t>
      </w:r>
      <w:r>
        <w:rPr>
          <w:sz w:val="20"/>
        </w:rPr>
        <w:t>one of</w:t>
      </w:r>
      <w:r>
        <w:rPr>
          <w:spacing w:val="-5"/>
          <w:sz w:val="20"/>
        </w:rPr>
        <w:t xml:space="preserve"> </w:t>
      </w:r>
      <w:r>
        <w:rPr>
          <w:sz w:val="20"/>
        </w:rPr>
        <w:t>the</w:t>
      </w:r>
      <w:r>
        <w:rPr>
          <w:spacing w:val="-5"/>
          <w:sz w:val="20"/>
        </w:rPr>
        <w:t xml:space="preserve"> </w:t>
      </w:r>
      <w:r>
        <w:rPr>
          <w:sz w:val="20"/>
        </w:rPr>
        <w:t>following</w:t>
      </w:r>
      <w:r>
        <w:rPr>
          <w:spacing w:val="-5"/>
          <w:sz w:val="20"/>
        </w:rPr>
        <w:t xml:space="preserve"> </w:t>
      </w:r>
      <w:r>
        <w:rPr>
          <w:sz w:val="20"/>
        </w:rPr>
        <w:t>qualifications</w:t>
      </w:r>
      <w:r>
        <w:rPr>
          <w:spacing w:val="-4"/>
          <w:sz w:val="20"/>
        </w:rPr>
        <w:t xml:space="preserve"> </w:t>
      </w:r>
      <w:r>
        <w:rPr>
          <w:sz w:val="20"/>
        </w:rPr>
        <w:t>to</w:t>
      </w:r>
      <w:r>
        <w:rPr>
          <w:spacing w:val="-5"/>
          <w:sz w:val="20"/>
        </w:rPr>
        <w:t xml:space="preserve"> </w:t>
      </w:r>
      <w:r>
        <w:rPr>
          <w:sz w:val="20"/>
        </w:rPr>
        <w:t>be</w:t>
      </w:r>
      <w:r>
        <w:rPr>
          <w:spacing w:val="-3"/>
          <w:sz w:val="20"/>
        </w:rPr>
        <w:t xml:space="preserve"> </w:t>
      </w:r>
      <w:r>
        <w:rPr>
          <w:sz w:val="20"/>
        </w:rPr>
        <w:t xml:space="preserve">eligible for appointment to an ACGME-accredited program </w:t>
      </w:r>
      <w:r>
        <w:rPr>
          <w:i/>
          <w:sz w:val="20"/>
        </w:rPr>
        <w:t>[IR 4.2.a]</w:t>
      </w:r>
    </w:p>
    <w:p w14:paraId="6DC811D1" w14:textId="77777777" w:rsidR="006360C5" w:rsidRDefault="006360C5">
      <w:pPr>
        <w:pStyle w:val="ListParagraph"/>
        <w:rPr>
          <w:i/>
          <w:sz w:val="20"/>
        </w:rPr>
        <w:sectPr w:rsidR="006360C5">
          <w:type w:val="continuous"/>
          <w:pgSz w:w="12240" w:h="15840"/>
          <w:pgMar w:top="720" w:right="1080" w:bottom="280" w:left="1080" w:header="720" w:footer="720" w:gutter="0"/>
          <w:cols w:space="720"/>
        </w:sectPr>
      </w:pPr>
    </w:p>
    <w:p w14:paraId="2F60723E" w14:textId="77777777" w:rsidR="006360C5" w:rsidRDefault="00AF7F26">
      <w:pPr>
        <w:pStyle w:val="ListParagraph"/>
        <w:numPr>
          <w:ilvl w:val="2"/>
          <w:numId w:val="2"/>
        </w:numPr>
        <w:tabs>
          <w:tab w:val="left" w:pos="1438"/>
        </w:tabs>
        <w:spacing w:before="100"/>
        <w:ind w:left="1438" w:hanging="358"/>
        <w:rPr>
          <w:i/>
          <w:position w:val="6"/>
          <w:sz w:val="13"/>
        </w:rPr>
      </w:pPr>
      <w:r>
        <w:rPr>
          <w:sz w:val="20"/>
        </w:rPr>
        <w:lastRenderedPageBreak/>
        <w:t>Residency</w:t>
      </w:r>
      <w:r>
        <w:rPr>
          <w:spacing w:val="-9"/>
          <w:sz w:val="20"/>
        </w:rPr>
        <w:t xml:space="preserve"> </w:t>
      </w:r>
      <w:r>
        <w:rPr>
          <w:sz w:val="20"/>
        </w:rPr>
        <w:t>Programs</w:t>
      </w:r>
      <w:r>
        <w:rPr>
          <w:spacing w:val="-8"/>
          <w:sz w:val="20"/>
        </w:rPr>
        <w:t xml:space="preserve"> </w:t>
      </w:r>
      <w:r>
        <w:rPr>
          <w:i/>
          <w:sz w:val="20"/>
        </w:rPr>
        <w:t>[CPR</w:t>
      </w:r>
      <w:r>
        <w:rPr>
          <w:i/>
          <w:spacing w:val="-7"/>
          <w:sz w:val="20"/>
        </w:rPr>
        <w:t xml:space="preserve"> </w:t>
      </w:r>
      <w:r>
        <w:rPr>
          <w:i/>
          <w:spacing w:val="-2"/>
          <w:sz w:val="20"/>
        </w:rPr>
        <w:t>3.2]</w:t>
      </w:r>
      <w:r>
        <w:rPr>
          <w:i/>
          <w:spacing w:val="-2"/>
          <w:position w:val="6"/>
          <w:sz w:val="13"/>
        </w:rPr>
        <w:t>1</w:t>
      </w:r>
    </w:p>
    <w:p w14:paraId="220B7CFB" w14:textId="77777777" w:rsidR="006360C5" w:rsidRDefault="00AF7F26">
      <w:pPr>
        <w:pStyle w:val="ListParagraph"/>
        <w:numPr>
          <w:ilvl w:val="3"/>
          <w:numId w:val="2"/>
        </w:numPr>
        <w:tabs>
          <w:tab w:val="left" w:pos="1797"/>
          <w:tab w:val="left" w:pos="1800"/>
        </w:tabs>
        <w:spacing w:before="1"/>
        <w:ind w:right="700"/>
        <w:rPr>
          <w:sz w:val="20"/>
        </w:rPr>
      </w:pPr>
      <w:r>
        <w:rPr>
          <w:sz w:val="20"/>
        </w:rPr>
        <w:t>graduation from a medical school in the United States, accredited by the Liaison Committee</w:t>
      </w:r>
      <w:r>
        <w:rPr>
          <w:spacing w:val="-5"/>
          <w:sz w:val="20"/>
        </w:rPr>
        <w:t xml:space="preserve"> </w:t>
      </w:r>
      <w:r>
        <w:rPr>
          <w:sz w:val="20"/>
        </w:rPr>
        <w:t>on</w:t>
      </w:r>
      <w:r>
        <w:rPr>
          <w:spacing w:val="-5"/>
          <w:sz w:val="20"/>
        </w:rPr>
        <w:t xml:space="preserve"> </w:t>
      </w:r>
      <w:r>
        <w:rPr>
          <w:sz w:val="20"/>
        </w:rPr>
        <w:t>Medical</w:t>
      </w:r>
      <w:r>
        <w:rPr>
          <w:spacing w:val="-4"/>
          <w:sz w:val="20"/>
        </w:rPr>
        <w:t xml:space="preserve"> </w:t>
      </w:r>
      <w:r>
        <w:rPr>
          <w:sz w:val="20"/>
        </w:rPr>
        <w:t>Education</w:t>
      </w:r>
      <w:r>
        <w:rPr>
          <w:spacing w:val="-3"/>
          <w:sz w:val="20"/>
        </w:rPr>
        <w:t xml:space="preserve"> </w:t>
      </w:r>
      <w:r>
        <w:rPr>
          <w:sz w:val="20"/>
        </w:rPr>
        <w:t>(LCME);</w:t>
      </w:r>
      <w:r>
        <w:rPr>
          <w:spacing w:val="-5"/>
          <w:sz w:val="20"/>
        </w:rPr>
        <w:t xml:space="preserve"> </w:t>
      </w:r>
      <w:r>
        <w:rPr>
          <w:sz w:val="20"/>
        </w:rPr>
        <w:t>or</w:t>
      </w:r>
      <w:r>
        <w:rPr>
          <w:spacing w:val="-1"/>
          <w:sz w:val="20"/>
        </w:rPr>
        <w:t xml:space="preserve"> </w:t>
      </w:r>
      <w:r>
        <w:rPr>
          <w:sz w:val="20"/>
        </w:rPr>
        <w:t>graduation</w:t>
      </w:r>
      <w:r>
        <w:rPr>
          <w:spacing w:val="-5"/>
          <w:sz w:val="20"/>
        </w:rPr>
        <w:t xml:space="preserve"> </w:t>
      </w:r>
      <w:r>
        <w:rPr>
          <w:sz w:val="20"/>
        </w:rPr>
        <w:t>from</w:t>
      </w:r>
      <w:r>
        <w:rPr>
          <w:spacing w:val="-5"/>
          <w:sz w:val="20"/>
        </w:rPr>
        <w:t xml:space="preserve"> </w:t>
      </w:r>
      <w:r>
        <w:rPr>
          <w:sz w:val="20"/>
        </w:rPr>
        <w:t>a</w:t>
      </w:r>
      <w:r>
        <w:rPr>
          <w:spacing w:val="-5"/>
          <w:sz w:val="20"/>
        </w:rPr>
        <w:t xml:space="preserve"> </w:t>
      </w:r>
      <w:r>
        <w:rPr>
          <w:sz w:val="20"/>
        </w:rPr>
        <w:t>college</w:t>
      </w:r>
      <w:r>
        <w:rPr>
          <w:spacing w:val="-3"/>
          <w:sz w:val="20"/>
        </w:rPr>
        <w:t xml:space="preserve"> </w:t>
      </w:r>
      <w:r>
        <w:rPr>
          <w:sz w:val="20"/>
        </w:rPr>
        <w:t>of</w:t>
      </w:r>
      <w:r>
        <w:rPr>
          <w:spacing w:val="-5"/>
          <w:sz w:val="20"/>
        </w:rPr>
        <w:t xml:space="preserve"> </w:t>
      </w:r>
      <w:r>
        <w:rPr>
          <w:sz w:val="20"/>
        </w:rPr>
        <w:t>osteopathic medicine in the United States, accredited by the American Osteopathic Association Commission on Osteopathic Accreditation (AOACOCA); or,</w:t>
      </w:r>
    </w:p>
    <w:p w14:paraId="2DC67576" w14:textId="45827B1C" w:rsidR="006360C5" w:rsidRDefault="00AF7F26">
      <w:pPr>
        <w:pStyle w:val="ListParagraph"/>
        <w:numPr>
          <w:ilvl w:val="3"/>
          <w:numId w:val="2"/>
        </w:numPr>
        <w:tabs>
          <w:tab w:val="left" w:pos="1797"/>
          <w:tab w:val="left" w:pos="1800"/>
        </w:tabs>
        <w:ind w:right="478"/>
        <w:rPr>
          <w:sz w:val="20"/>
        </w:rPr>
      </w:pPr>
      <w:r>
        <w:rPr>
          <w:sz w:val="20"/>
        </w:rPr>
        <w:t xml:space="preserve">graduation from a medical school outside of the United </w:t>
      </w:r>
      <w:proofErr w:type="gramStart"/>
      <w:r w:rsidR="003E3375">
        <w:rPr>
          <w:sz w:val="20"/>
        </w:rPr>
        <w:t>States, and</w:t>
      </w:r>
      <w:proofErr w:type="gramEnd"/>
      <w:r>
        <w:rPr>
          <w:sz w:val="20"/>
        </w:rPr>
        <w:t xml:space="preserve"> holding a currently valid</w:t>
      </w:r>
      <w:r>
        <w:rPr>
          <w:spacing w:val="-3"/>
          <w:sz w:val="20"/>
        </w:rPr>
        <w:t xml:space="preserve"> </w:t>
      </w:r>
      <w:r>
        <w:rPr>
          <w:sz w:val="20"/>
        </w:rPr>
        <w:t>certificate</w:t>
      </w:r>
      <w:r>
        <w:rPr>
          <w:spacing w:val="-5"/>
          <w:sz w:val="20"/>
        </w:rPr>
        <w:t xml:space="preserve"> </w:t>
      </w:r>
      <w:r>
        <w:rPr>
          <w:sz w:val="20"/>
        </w:rPr>
        <w:t>from</w:t>
      </w:r>
      <w:r>
        <w:rPr>
          <w:spacing w:val="-5"/>
          <w:sz w:val="20"/>
        </w:rPr>
        <w:t xml:space="preserve"> </w:t>
      </w:r>
      <w:r>
        <w:rPr>
          <w:sz w:val="20"/>
        </w:rPr>
        <w:t>the</w:t>
      </w:r>
      <w:r>
        <w:rPr>
          <w:spacing w:val="-3"/>
          <w:sz w:val="20"/>
        </w:rPr>
        <w:t xml:space="preserve"> </w:t>
      </w:r>
      <w:r>
        <w:rPr>
          <w:sz w:val="20"/>
        </w:rPr>
        <w:t>Educational</w:t>
      </w:r>
      <w:r>
        <w:rPr>
          <w:spacing w:val="-6"/>
          <w:sz w:val="20"/>
        </w:rPr>
        <w:t xml:space="preserve"> </w:t>
      </w:r>
      <w:r>
        <w:rPr>
          <w:sz w:val="20"/>
        </w:rPr>
        <w:t>Commission</w:t>
      </w:r>
      <w:r>
        <w:rPr>
          <w:spacing w:val="-3"/>
          <w:sz w:val="20"/>
        </w:rPr>
        <w:t xml:space="preserve"> </w:t>
      </w:r>
      <w:r>
        <w:rPr>
          <w:sz w:val="20"/>
        </w:rPr>
        <w:t>for</w:t>
      </w:r>
      <w:r>
        <w:rPr>
          <w:spacing w:val="-4"/>
          <w:sz w:val="20"/>
        </w:rPr>
        <w:t xml:space="preserve"> </w:t>
      </w:r>
      <w:r>
        <w:rPr>
          <w:sz w:val="20"/>
        </w:rPr>
        <w:t>Foreign</w:t>
      </w:r>
      <w:r>
        <w:rPr>
          <w:spacing w:val="-5"/>
          <w:sz w:val="20"/>
        </w:rPr>
        <w:t xml:space="preserve"> </w:t>
      </w:r>
      <w:r>
        <w:rPr>
          <w:sz w:val="20"/>
        </w:rPr>
        <w:t>Medical</w:t>
      </w:r>
      <w:r>
        <w:rPr>
          <w:spacing w:val="-6"/>
          <w:sz w:val="20"/>
        </w:rPr>
        <w:t xml:space="preserve"> </w:t>
      </w:r>
      <w:r>
        <w:rPr>
          <w:sz w:val="20"/>
        </w:rPr>
        <w:t>Graduates</w:t>
      </w:r>
      <w:r>
        <w:rPr>
          <w:spacing w:val="-4"/>
          <w:sz w:val="20"/>
        </w:rPr>
        <w:t xml:space="preserve"> </w:t>
      </w:r>
      <w:r>
        <w:rPr>
          <w:sz w:val="20"/>
        </w:rPr>
        <w:t>prior</w:t>
      </w:r>
      <w:r>
        <w:rPr>
          <w:spacing w:val="-4"/>
          <w:sz w:val="20"/>
        </w:rPr>
        <w:t xml:space="preserve"> </w:t>
      </w:r>
      <w:r>
        <w:rPr>
          <w:sz w:val="20"/>
        </w:rPr>
        <w:t xml:space="preserve">to </w:t>
      </w:r>
      <w:r>
        <w:rPr>
          <w:spacing w:val="-2"/>
          <w:sz w:val="20"/>
        </w:rPr>
        <w:t>appointment.</w:t>
      </w:r>
    </w:p>
    <w:p w14:paraId="31950643" w14:textId="77777777" w:rsidR="006360C5" w:rsidRDefault="00AF7F26">
      <w:pPr>
        <w:pStyle w:val="ListParagraph"/>
        <w:numPr>
          <w:ilvl w:val="2"/>
          <w:numId w:val="2"/>
        </w:numPr>
        <w:tabs>
          <w:tab w:val="left" w:pos="1438"/>
        </w:tabs>
        <w:spacing w:before="229"/>
        <w:ind w:left="1438" w:hanging="358"/>
        <w:rPr>
          <w:i/>
          <w:sz w:val="20"/>
        </w:rPr>
      </w:pPr>
      <w:r>
        <w:rPr>
          <w:sz w:val="20"/>
        </w:rPr>
        <w:t>Fellowship</w:t>
      </w:r>
      <w:r>
        <w:rPr>
          <w:spacing w:val="-8"/>
          <w:sz w:val="20"/>
        </w:rPr>
        <w:t xml:space="preserve"> </w:t>
      </w:r>
      <w:r>
        <w:rPr>
          <w:sz w:val="20"/>
        </w:rPr>
        <w:t>Programs</w:t>
      </w:r>
      <w:r>
        <w:rPr>
          <w:spacing w:val="-6"/>
          <w:sz w:val="20"/>
        </w:rPr>
        <w:t xml:space="preserve"> </w:t>
      </w:r>
      <w:r>
        <w:rPr>
          <w:sz w:val="20"/>
        </w:rPr>
        <w:t>(as</w:t>
      </w:r>
      <w:r>
        <w:rPr>
          <w:spacing w:val="-4"/>
          <w:sz w:val="20"/>
        </w:rPr>
        <w:t xml:space="preserve"> </w:t>
      </w:r>
      <w:r>
        <w:rPr>
          <w:sz w:val="20"/>
        </w:rPr>
        <w:t>defined</w:t>
      </w:r>
      <w:r>
        <w:rPr>
          <w:spacing w:val="-6"/>
          <w:sz w:val="20"/>
        </w:rPr>
        <w:t xml:space="preserve"> </w:t>
      </w:r>
      <w:r>
        <w:rPr>
          <w:sz w:val="20"/>
        </w:rPr>
        <w:t>by</w:t>
      </w:r>
      <w:r>
        <w:rPr>
          <w:spacing w:val="-6"/>
          <w:sz w:val="20"/>
        </w:rPr>
        <w:t xml:space="preserve"> </w:t>
      </w:r>
      <w:r>
        <w:rPr>
          <w:sz w:val="20"/>
        </w:rPr>
        <w:t>the</w:t>
      </w:r>
      <w:r>
        <w:rPr>
          <w:spacing w:val="-8"/>
          <w:sz w:val="20"/>
        </w:rPr>
        <w:t xml:space="preserve"> </w:t>
      </w:r>
      <w:r>
        <w:rPr>
          <w:sz w:val="20"/>
        </w:rPr>
        <w:t>relevant</w:t>
      </w:r>
      <w:r>
        <w:rPr>
          <w:spacing w:val="-8"/>
          <w:sz w:val="20"/>
        </w:rPr>
        <w:t xml:space="preserve"> </w:t>
      </w:r>
      <w:r>
        <w:rPr>
          <w:sz w:val="20"/>
        </w:rPr>
        <w:t>Review</w:t>
      </w:r>
      <w:r>
        <w:rPr>
          <w:spacing w:val="-7"/>
          <w:sz w:val="20"/>
        </w:rPr>
        <w:t xml:space="preserve"> </w:t>
      </w:r>
      <w:r>
        <w:rPr>
          <w:sz w:val="20"/>
        </w:rPr>
        <w:t>Committee)</w:t>
      </w:r>
      <w:r>
        <w:rPr>
          <w:spacing w:val="-7"/>
          <w:sz w:val="20"/>
        </w:rPr>
        <w:t xml:space="preserve"> </w:t>
      </w:r>
      <w:r>
        <w:rPr>
          <w:i/>
          <w:sz w:val="20"/>
        </w:rPr>
        <w:t>[CPR</w:t>
      </w:r>
      <w:r>
        <w:rPr>
          <w:i/>
          <w:spacing w:val="-7"/>
          <w:sz w:val="20"/>
        </w:rPr>
        <w:t xml:space="preserve"> </w:t>
      </w:r>
      <w:r>
        <w:rPr>
          <w:i/>
          <w:spacing w:val="-4"/>
          <w:sz w:val="20"/>
        </w:rPr>
        <w:t>3.2]</w:t>
      </w:r>
    </w:p>
    <w:p w14:paraId="3D1DFC60" w14:textId="77777777" w:rsidR="006360C5" w:rsidRDefault="00AF7F26">
      <w:pPr>
        <w:pStyle w:val="ListParagraph"/>
        <w:numPr>
          <w:ilvl w:val="3"/>
          <w:numId w:val="2"/>
        </w:numPr>
        <w:tabs>
          <w:tab w:val="left" w:pos="1797"/>
          <w:tab w:val="left" w:pos="1800"/>
        </w:tabs>
        <w:ind w:right="365"/>
        <w:rPr>
          <w:sz w:val="20"/>
        </w:rPr>
      </w:pPr>
      <w:r>
        <w:rPr>
          <w:sz w:val="20"/>
        </w:rPr>
        <w:t>Option 1: All required clinical education for entry into ACGME-accredited fellowship programs must be completed in an ACGME-accredited residency program, an AOA- approved</w:t>
      </w:r>
      <w:r>
        <w:rPr>
          <w:spacing w:val="-6"/>
          <w:sz w:val="20"/>
        </w:rPr>
        <w:t xml:space="preserve"> </w:t>
      </w:r>
      <w:r>
        <w:rPr>
          <w:sz w:val="20"/>
        </w:rPr>
        <w:t>residency</w:t>
      </w:r>
      <w:r>
        <w:rPr>
          <w:spacing w:val="-5"/>
          <w:sz w:val="20"/>
        </w:rPr>
        <w:t xml:space="preserve"> </w:t>
      </w:r>
      <w:r>
        <w:rPr>
          <w:sz w:val="20"/>
        </w:rPr>
        <w:t>program,</w:t>
      </w:r>
      <w:r>
        <w:rPr>
          <w:spacing w:val="-6"/>
          <w:sz w:val="20"/>
        </w:rPr>
        <w:t xml:space="preserve"> </w:t>
      </w:r>
      <w:r>
        <w:rPr>
          <w:sz w:val="20"/>
        </w:rPr>
        <w:t>a</w:t>
      </w:r>
      <w:r>
        <w:rPr>
          <w:spacing w:val="-4"/>
          <w:sz w:val="20"/>
        </w:rPr>
        <w:t xml:space="preserve"> </w:t>
      </w:r>
      <w:r>
        <w:rPr>
          <w:sz w:val="20"/>
        </w:rPr>
        <w:t>program</w:t>
      </w:r>
      <w:r>
        <w:rPr>
          <w:spacing w:val="-6"/>
          <w:sz w:val="20"/>
        </w:rPr>
        <w:t xml:space="preserve"> </w:t>
      </w:r>
      <w:r>
        <w:rPr>
          <w:sz w:val="20"/>
        </w:rPr>
        <w:t>with</w:t>
      </w:r>
      <w:r>
        <w:rPr>
          <w:spacing w:val="-4"/>
          <w:sz w:val="20"/>
        </w:rPr>
        <w:t xml:space="preserve"> </w:t>
      </w:r>
      <w:r>
        <w:rPr>
          <w:sz w:val="20"/>
        </w:rPr>
        <w:t>ACGME</w:t>
      </w:r>
      <w:r>
        <w:rPr>
          <w:spacing w:val="-4"/>
          <w:sz w:val="20"/>
        </w:rPr>
        <w:t xml:space="preserve"> </w:t>
      </w:r>
      <w:r>
        <w:rPr>
          <w:sz w:val="20"/>
        </w:rPr>
        <w:t>International</w:t>
      </w:r>
      <w:r>
        <w:rPr>
          <w:spacing w:val="-7"/>
          <w:sz w:val="20"/>
        </w:rPr>
        <w:t xml:space="preserve"> </w:t>
      </w:r>
      <w:r>
        <w:rPr>
          <w:sz w:val="20"/>
        </w:rPr>
        <w:t>(ACGME-I)</w:t>
      </w:r>
      <w:r>
        <w:rPr>
          <w:spacing w:val="-3"/>
          <w:sz w:val="20"/>
        </w:rPr>
        <w:t xml:space="preserve"> </w:t>
      </w:r>
      <w:r>
        <w:rPr>
          <w:sz w:val="20"/>
        </w:rPr>
        <w:t>Advanced Specialty Accreditation, or a Royal College of Physicians and Surgeons of Canada (RCPSC)-accredited or College of Family Physicians of Canada (CFPC)-accredited residency program located in Canada.</w:t>
      </w:r>
    </w:p>
    <w:p w14:paraId="4267C604" w14:textId="77777777" w:rsidR="006360C5" w:rsidRDefault="00AF7F26">
      <w:pPr>
        <w:pStyle w:val="ListParagraph"/>
        <w:numPr>
          <w:ilvl w:val="3"/>
          <w:numId w:val="2"/>
        </w:numPr>
        <w:tabs>
          <w:tab w:val="left" w:pos="1797"/>
          <w:tab w:val="left" w:pos="1800"/>
        </w:tabs>
        <w:spacing w:before="1"/>
        <w:ind w:right="653"/>
        <w:rPr>
          <w:sz w:val="20"/>
        </w:rPr>
      </w:pPr>
      <w:r>
        <w:rPr>
          <w:sz w:val="20"/>
        </w:rPr>
        <w:t>Option 2: All required clinical education for entry into ACGME-accredited fellowship programs</w:t>
      </w:r>
      <w:r>
        <w:rPr>
          <w:spacing w:val="-1"/>
          <w:sz w:val="20"/>
        </w:rPr>
        <w:t xml:space="preserve"> </w:t>
      </w:r>
      <w:r>
        <w:rPr>
          <w:sz w:val="20"/>
        </w:rPr>
        <w:t>must</w:t>
      </w:r>
      <w:r>
        <w:rPr>
          <w:spacing w:val="-5"/>
          <w:sz w:val="20"/>
        </w:rPr>
        <w:t xml:space="preserve"> </w:t>
      </w:r>
      <w:r>
        <w:rPr>
          <w:sz w:val="20"/>
        </w:rPr>
        <w:t>be</w:t>
      </w:r>
      <w:r>
        <w:rPr>
          <w:spacing w:val="-5"/>
          <w:sz w:val="20"/>
        </w:rPr>
        <w:t xml:space="preserve"> </w:t>
      </w:r>
      <w:r>
        <w:rPr>
          <w:sz w:val="20"/>
        </w:rPr>
        <w:t>completed</w:t>
      </w:r>
      <w:r>
        <w:rPr>
          <w:spacing w:val="-5"/>
          <w:sz w:val="20"/>
        </w:rPr>
        <w:t xml:space="preserve"> </w:t>
      </w:r>
      <w:r>
        <w:rPr>
          <w:sz w:val="20"/>
        </w:rPr>
        <w:t>in</w:t>
      </w:r>
      <w:r>
        <w:rPr>
          <w:spacing w:val="-5"/>
          <w:sz w:val="20"/>
        </w:rPr>
        <w:t xml:space="preserve"> </w:t>
      </w:r>
      <w:r>
        <w:rPr>
          <w:sz w:val="20"/>
        </w:rPr>
        <w:t>an</w:t>
      </w:r>
      <w:r>
        <w:rPr>
          <w:spacing w:val="-5"/>
          <w:sz w:val="20"/>
        </w:rPr>
        <w:t xml:space="preserve"> </w:t>
      </w:r>
      <w:r>
        <w:rPr>
          <w:sz w:val="20"/>
        </w:rPr>
        <w:t>ACGME-accredited</w:t>
      </w:r>
      <w:r>
        <w:rPr>
          <w:spacing w:val="-5"/>
          <w:sz w:val="20"/>
        </w:rPr>
        <w:t xml:space="preserve"> </w:t>
      </w:r>
      <w:r>
        <w:rPr>
          <w:sz w:val="20"/>
        </w:rPr>
        <w:t>residency</w:t>
      </w:r>
      <w:r>
        <w:rPr>
          <w:spacing w:val="-4"/>
          <w:sz w:val="20"/>
        </w:rPr>
        <w:t xml:space="preserve"> </w:t>
      </w:r>
      <w:r>
        <w:rPr>
          <w:sz w:val="20"/>
        </w:rPr>
        <w:t>program</w:t>
      </w:r>
      <w:r>
        <w:rPr>
          <w:spacing w:val="-5"/>
          <w:sz w:val="20"/>
        </w:rPr>
        <w:t xml:space="preserve"> </w:t>
      </w:r>
      <w:r>
        <w:rPr>
          <w:sz w:val="20"/>
        </w:rPr>
        <w:t>or</w:t>
      </w:r>
      <w:r>
        <w:rPr>
          <w:spacing w:val="-4"/>
          <w:sz w:val="20"/>
        </w:rPr>
        <w:t xml:space="preserve"> </w:t>
      </w:r>
      <w:r>
        <w:rPr>
          <w:sz w:val="20"/>
        </w:rPr>
        <w:t>an</w:t>
      </w:r>
      <w:r>
        <w:rPr>
          <w:spacing w:val="-3"/>
          <w:sz w:val="20"/>
        </w:rPr>
        <w:t xml:space="preserve"> </w:t>
      </w:r>
      <w:r>
        <w:rPr>
          <w:sz w:val="20"/>
        </w:rPr>
        <w:t>AOA- approved residency program.</w:t>
      </w:r>
    </w:p>
    <w:p w14:paraId="22246ACF" w14:textId="77777777" w:rsidR="006360C5" w:rsidRDefault="00AF7F26">
      <w:pPr>
        <w:pStyle w:val="BodyText"/>
        <w:spacing w:before="230"/>
        <w:ind w:left="1079" w:right="437" w:firstLine="0"/>
      </w:pPr>
      <w:r>
        <w:t xml:space="preserve">Program directors must further comply with the criteria for resident and fellow eligibility for </w:t>
      </w:r>
      <w:proofErr w:type="gramStart"/>
      <w:r>
        <w:t>appointment</w:t>
      </w:r>
      <w:proofErr w:type="gramEnd"/>
      <w:r>
        <w:rPr>
          <w:spacing w:val="-5"/>
        </w:rPr>
        <w:t xml:space="preserve"> </w:t>
      </w:r>
      <w:r>
        <w:t>to</w:t>
      </w:r>
      <w:r>
        <w:rPr>
          <w:spacing w:val="-3"/>
        </w:rPr>
        <w:t xml:space="preserve"> </w:t>
      </w:r>
      <w:r>
        <w:t>ACGME-accredited</w:t>
      </w:r>
      <w:r>
        <w:rPr>
          <w:spacing w:val="-3"/>
        </w:rPr>
        <w:t xml:space="preserve"> </w:t>
      </w:r>
      <w:r>
        <w:t>programs</w:t>
      </w:r>
      <w:r>
        <w:rPr>
          <w:spacing w:val="-4"/>
        </w:rPr>
        <w:t xml:space="preserve"> </w:t>
      </w:r>
      <w:r>
        <w:t>as</w:t>
      </w:r>
      <w:r>
        <w:rPr>
          <w:spacing w:val="-3"/>
        </w:rPr>
        <w:t xml:space="preserve"> </w:t>
      </w:r>
      <w:r>
        <w:t>defined</w:t>
      </w:r>
      <w:r>
        <w:rPr>
          <w:spacing w:val="-5"/>
        </w:rPr>
        <w:t xml:space="preserve"> </w:t>
      </w:r>
      <w:r>
        <w:t>in</w:t>
      </w:r>
      <w:r>
        <w:rPr>
          <w:spacing w:val="-5"/>
        </w:rPr>
        <w:t xml:space="preserve"> </w:t>
      </w:r>
      <w:r>
        <w:t>the</w:t>
      </w:r>
      <w:r>
        <w:rPr>
          <w:spacing w:val="-5"/>
        </w:rPr>
        <w:t xml:space="preserve"> </w:t>
      </w:r>
      <w:r>
        <w:t>Program</w:t>
      </w:r>
      <w:r>
        <w:rPr>
          <w:spacing w:val="-3"/>
        </w:rPr>
        <w:t xml:space="preserve"> </w:t>
      </w:r>
      <w:r>
        <w:t>Requirements</w:t>
      </w:r>
      <w:r>
        <w:rPr>
          <w:spacing w:val="-4"/>
        </w:rPr>
        <w:t xml:space="preserve"> </w:t>
      </w:r>
      <w:r>
        <w:t>set</w:t>
      </w:r>
      <w:r>
        <w:rPr>
          <w:spacing w:val="-3"/>
        </w:rPr>
        <w:t xml:space="preserve"> </w:t>
      </w:r>
      <w:r>
        <w:t>by their Review Committee.</w:t>
      </w:r>
    </w:p>
    <w:p w14:paraId="6A225B7E" w14:textId="77777777" w:rsidR="006360C5" w:rsidRDefault="006360C5">
      <w:pPr>
        <w:pStyle w:val="BodyText"/>
        <w:spacing w:before="3"/>
        <w:ind w:firstLine="0"/>
      </w:pPr>
    </w:p>
    <w:p w14:paraId="431CD7E0" w14:textId="77777777" w:rsidR="006360C5" w:rsidRDefault="00AF7F26">
      <w:pPr>
        <w:pStyle w:val="ListParagraph"/>
        <w:numPr>
          <w:ilvl w:val="1"/>
          <w:numId w:val="2"/>
        </w:numPr>
        <w:tabs>
          <w:tab w:val="left" w:pos="1077"/>
          <w:tab w:val="left" w:pos="1080"/>
        </w:tabs>
        <w:spacing w:line="237" w:lineRule="auto"/>
        <w:ind w:left="1080" w:right="585" w:hanging="361"/>
        <w:rPr>
          <w:sz w:val="20"/>
        </w:rPr>
      </w:pPr>
      <w:r w:rsidRPr="00FC1D7E">
        <w:rPr>
          <w:rStyle w:val="Heading3Char"/>
        </w:rPr>
        <w:t>ACGME Eligibility Exceptions</w:t>
      </w:r>
      <w:r>
        <w:rPr>
          <w:b/>
          <w:sz w:val="20"/>
        </w:rPr>
        <w:t xml:space="preserve">: </w:t>
      </w:r>
      <w:r>
        <w:rPr>
          <w:sz w:val="20"/>
        </w:rPr>
        <w:t xml:space="preserve">Programs must be familiar with the </w:t>
      </w:r>
      <w:r>
        <w:rPr>
          <w:color w:val="0000FF"/>
          <w:sz w:val="20"/>
          <w:u w:val="single" w:color="0000FF"/>
        </w:rPr>
        <w:t>Eligibility Exception</w:t>
      </w:r>
      <w:r>
        <w:rPr>
          <w:color w:val="0000FF"/>
          <w:sz w:val="20"/>
        </w:rPr>
        <w:t xml:space="preserve"> </w:t>
      </w:r>
      <w:r>
        <w:rPr>
          <w:color w:val="0000FF"/>
          <w:sz w:val="20"/>
          <w:u w:val="single" w:color="0000FF"/>
        </w:rPr>
        <w:t>Decisions</w:t>
      </w:r>
      <w:r>
        <w:rPr>
          <w:color w:val="0000FF"/>
          <w:spacing w:val="-4"/>
          <w:sz w:val="20"/>
        </w:rPr>
        <w:t xml:space="preserve"> </w:t>
      </w:r>
      <w:r>
        <w:rPr>
          <w:sz w:val="20"/>
        </w:rPr>
        <w:t>by</w:t>
      </w:r>
      <w:r>
        <w:rPr>
          <w:spacing w:val="-4"/>
          <w:sz w:val="20"/>
        </w:rPr>
        <w:t xml:space="preserve"> </w:t>
      </w:r>
      <w:r>
        <w:rPr>
          <w:sz w:val="20"/>
        </w:rPr>
        <w:t>their</w:t>
      </w:r>
      <w:r>
        <w:rPr>
          <w:spacing w:val="-4"/>
          <w:sz w:val="20"/>
        </w:rPr>
        <w:t xml:space="preserve"> </w:t>
      </w:r>
      <w:r>
        <w:rPr>
          <w:sz w:val="20"/>
        </w:rPr>
        <w:t>respective</w:t>
      </w:r>
      <w:r>
        <w:rPr>
          <w:spacing w:val="-5"/>
          <w:sz w:val="20"/>
        </w:rPr>
        <w:t xml:space="preserve"> </w:t>
      </w:r>
      <w:r>
        <w:rPr>
          <w:sz w:val="20"/>
        </w:rPr>
        <w:t>Review</w:t>
      </w:r>
      <w:r>
        <w:rPr>
          <w:spacing w:val="-5"/>
          <w:sz w:val="20"/>
        </w:rPr>
        <w:t xml:space="preserve"> </w:t>
      </w:r>
      <w:r>
        <w:rPr>
          <w:sz w:val="20"/>
        </w:rPr>
        <w:t>Committee.</w:t>
      </w:r>
      <w:r>
        <w:rPr>
          <w:spacing w:val="40"/>
          <w:sz w:val="20"/>
        </w:rPr>
        <w:t xml:space="preserve"> </w:t>
      </w:r>
      <w:r>
        <w:rPr>
          <w:sz w:val="20"/>
        </w:rPr>
        <w:t>Eligibility</w:t>
      </w:r>
      <w:r>
        <w:rPr>
          <w:spacing w:val="-4"/>
          <w:sz w:val="20"/>
        </w:rPr>
        <w:t xml:space="preserve"> </w:t>
      </w:r>
      <w:r>
        <w:rPr>
          <w:sz w:val="20"/>
        </w:rPr>
        <w:t>Exception</w:t>
      </w:r>
      <w:r>
        <w:rPr>
          <w:spacing w:val="-5"/>
          <w:sz w:val="20"/>
        </w:rPr>
        <w:t xml:space="preserve"> </w:t>
      </w:r>
      <w:r>
        <w:rPr>
          <w:sz w:val="20"/>
        </w:rPr>
        <w:t>criteria</w:t>
      </w:r>
      <w:r>
        <w:rPr>
          <w:spacing w:val="-3"/>
          <w:sz w:val="20"/>
        </w:rPr>
        <w:t xml:space="preserve"> </w:t>
      </w:r>
      <w:r>
        <w:rPr>
          <w:sz w:val="20"/>
        </w:rPr>
        <w:t>are</w:t>
      </w:r>
      <w:r>
        <w:rPr>
          <w:spacing w:val="-3"/>
          <w:sz w:val="20"/>
        </w:rPr>
        <w:t xml:space="preserve"> </w:t>
      </w:r>
      <w:r>
        <w:rPr>
          <w:sz w:val="20"/>
        </w:rPr>
        <w:t>defined</w:t>
      </w:r>
      <w:r>
        <w:rPr>
          <w:spacing w:val="-3"/>
          <w:sz w:val="20"/>
        </w:rPr>
        <w:t xml:space="preserve"> </w:t>
      </w:r>
      <w:r>
        <w:rPr>
          <w:sz w:val="20"/>
        </w:rPr>
        <w:t>in</w:t>
      </w:r>
      <w:r>
        <w:rPr>
          <w:spacing w:val="-3"/>
          <w:sz w:val="20"/>
        </w:rPr>
        <w:t xml:space="preserve"> </w:t>
      </w:r>
      <w:r>
        <w:rPr>
          <w:sz w:val="20"/>
        </w:rPr>
        <w:t>the Specialty Requirements by the relevant Review Committee.</w:t>
      </w:r>
    </w:p>
    <w:p w14:paraId="449283D1" w14:textId="77777777" w:rsidR="006360C5" w:rsidRDefault="00AF7F26">
      <w:pPr>
        <w:pStyle w:val="ListParagraph"/>
        <w:numPr>
          <w:ilvl w:val="2"/>
          <w:numId w:val="2"/>
        </w:numPr>
        <w:tabs>
          <w:tab w:val="left" w:pos="1437"/>
          <w:tab w:val="left" w:pos="1439"/>
        </w:tabs>
        <w:spacing w:before="2"/>
        <w:ind w:right="516"/>
        <w:rPr>
          <w:sz w:val="20"/>
        </w:rPr>
      </w:pPr>
      <w:r>
        <w:rPr>
          <w:sz w:val="20"/>
        </w:rPr>
        <w:t>Eligibility exceptions must be documented in each program’s eligibility and selection policy, and</w:t>
      </w:r>
      <w:r>
        <w:rPr>
          <w:spacing w:val="-2"/>
          <w:sz w:val="20"/>
        </w:rPr>
        <w:t xml:space="preserve"> </w:t>
      </w:r>
      <w:r>
        <w:rPr>
          <w:sz w:val="20"/>
        </w:rPr>
        <w:t>any</w:t>
      </w:r>
      <w:r>
        <w:rPr>
          <w:spacing w:val="-3"/>
          <w:sz w:val="20"/>
        </w:rPr>
        <w:t xml:space="preserve"> </w:t>
      </w:r>
      <w:r>
        <w:rPr>
          <w:sz w:val="20"/>
        </w:rPr>
        <w:t>requests</w:t>
      </w:r>
      <w:r>
        <w:rPr>
          <w:spacing w:val="-3"/>
          <w:sz w:val="20"/>
        </w:rPr>
        <w:t xml:space="preserve"> </w:t>
      </w:r>
      <w:r>
        <w:rPr>
          <w:sz w:val="20"/>
        </w:rPr>
        <w:t>for</w:t>
      </w:r>
      <w:r>
        <w:rPr>
          <w:spacing w:val="-3"/>
          <w:sz w:val="20"/>
        </w:rPr>
        <w:t xml:space="preserve"> </w:t>
      </w:r>
      <w:r>
        <w:rPr>
          <w:sz w:val="20"/>
        </w:rPr>
        <w:t>exception</w:t>
      </w:r>
      <w:r>
        <w:rPr>
          <w:spacing w:val="-2"/>
          <w:sz w:val="20"/>
        </w:rPr>
        <w:t xml:space="preserve"> </w:t>
      </w:r>
      <w:r>
        <w:rPr>
          <w:sz w:val="20"/>
        </w:rPr>
        <w:t>submitted</w:t>
      </w:r>
      <w:r>
        <w:rPr>
          <w:spacing w:val="-4"/>
          <w:sz w:val="20"/>
        </w:rPr>
        <w:t xml:space="preserve"> </w:t>
      </w:r>
      <w:r>
        <w:rPr>
          <w:sz w:val="20"/>
        </w:rPr>
        <w:t>by</w:t>
      </w:r>
      <w:r>
        <w:rPr>
          <w:spacing w:val="-3"/>
          <w:sz w:val="20"/>
        </w:rPr>
        <w:t xml:space="preserve"> </w:t>
      </w:r>
      <w:r>
        <w:rPr>
          <w:sz w:val="20"/>
        </w:rPr>
        <w:t>the</w:t>
      </w:r>
      <w:r>
        <w:rPr>
          <w:spacing w:val="-2"/>
          <w:sz w:val="20"/>
        </w:rPr>
        <w:t xml:space="preserve"> </w:t>
      </w:r>
      <w:r>
        <w:rPr>
          <w:sz w:val="20"/>
        </w:rPr>
        <w:t>program</w:t>
      </w:r>
      <w:r>
        <w:rPr>
          <w:spacing w:val="-4"/>
          <w:sz w:val="20"/>
        </w:rPr>
        <w:t xml:space="preserve"> </w:t>
      </w:r>
      <w:r>
        <w:rPr>
          <w:sz w:val="20"/>
        </w:rPr>
        <w:t>director</w:t>
      </w:r>
      <w:r>
        <w:rPr>
          <w:spacing w:val="-3"/>
          <w:sz w:val="20"/>
        </w:rPr>
        <w:t xml:space="preserve"> </w:t>
      </w:r>
      <w:r>
        <w:rPr>
          <w:sz w:val="20"/>
        </w:rPr>
        <w:t>in</w:t>
      </w:r>
      <w:r>
        <w:rPr>
          <w:spacing w:val="-4"/>
          <w:sz w:val="20"/>
        </w:rPr>
        <w:t xml:space="preserve"> </w:t>
      </w:r>
      <w:r>
        <w:rPr>
          <w:sz w:val="20"/>
        </w:rPr>
        <w:t>writing</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GMEC</w:t>
      </w:r>
      <w:r>
        <w:rPr>
          <w:spacing w:val="-4"/>
          <w:sz w:val="20"/>
        </w:rPr>
        <w:t xml:space="preserve"> </w:t>
      </w:r>
      <w:r>
        <w:rPr>
          <w:sz w:val="20"/>
        </w:rPr>
        <w:t>for review prior to offering a position to/ranking an applicant.</w:t>
      </w:r>
      <w:r>
        <w:rPr>
          <w:spacing w:val="40"/>
          <w:sz w:val="20"/>
        </w:rPr>
        <w:t xml:space="preserve"> </w:t>
      </w:r>
      <w:r>
        <w:rPr>
          <w:sz w:val="20"/>
        </w:rPr>
        <w:t>The requests must address the criteria for exception and verify that the program’s Clinical Competency Committee will complete an evaluation of applicant’s performance within 12 weeks of matriculation.</w:t>
      </w:r>
    </w:p>
    <w:p w14:paraId="43D7C1CA" w14:textId="77777777" w:rsidR="006360C5" w:rsidRDefault="00AF7F26">
      <w:pPr>
        <w:pStyle w:val="ListParagraph"/>
        <w:numPr>
          <w:ilvl w:val="2"/>
          <w:numId w:val="2"/>
        </w:numPr>
        <w:tabs>
          <w:tab w:val="left" w:pos="1437"/>
          <w:tab w:val="left" w:pos="1439"/>
        </w:tabs>
        <w:spacing w:before="1"/>
        <w:ind w:right="480"/>
        <w:rPr>
          <w:sz w:val="20"/>
        </w:rPr>
      </w:pPr>
      <w:r>
        <w:rPr>
          <w:sz w:val="20"/>
        </w:rPr>
        <w:t>The Graduate Medical Education Committee (GMEC) is responsible for reviewing all exceptionally qualified candidates for resident/fellow appointments who do not satisfy the Sponsoring Institution’s resident/fellow eligibility policy and/or resident/fellow eligibility requirements</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Common</w:t>
      </w:r>
      <w:r>
        <w:rPr>
          <w:spacing w:val="-5"/>
          <w:sz w:val="20"/>
        </w:rPr>
        <w:t xml:space="preserve"> </w:t>
      </w:r>
      <w:r>
        <w:rPr>
          <w:sz w:val="20"/>
        </w:rPr>
        <w:t>Program</w:t>
      </w:r>
      <w:r>
        <w:rPr>
          <w:spacing w:val="-3"/>
          <w:sz w:val="20"/>
        </w:rPr>
        <w:t xml:space="preserve"> </w:t>
      </w:r>
      <w:r>
        <w:rPr>
          <w:sz w:val="20"/>
        </w:rPr>
        <w:t>Requirements.</w:t>
      </w:r>
      <w:r>
        <w:rPr>
          <w:spacing w:val="-3"/>
          <w:sz w:val="20"/>
        </w:rPr>
        <w:t xml:space="preserve"> </w:t>
      </w:r>
      <w:r>
        <w:rPr>
          <w:i/>
          <w:sz w:val="20"/>
        </w:rPr>
        <w:t>[IR</w:t>
      </w:r>
      <w:r>
        <w:rPr>
          <w:i/>
          <w:spacing w:val="-4"/>
          <w:sz w:val="20"/>
        </w:rPr>
        <w:t xml:space="preserve"> </w:t>
      </w:r>
      <w:r>
        <w:rPr>
          <w:i/>
          <w:sz w:val="20"/>
        </w:rPr>
        <w:t>1.13.o].</w:t>
      </w:r>
      <w:r>
        <w:rPr>
          <w:i/>
          <w:spacing w:val="40"/>
          <w:sz w:val="20"/>
        </w:rPr>
        <w:t xml:space="preserve"> </w:t>
      </w:r>
      <w:r>
        <w:rPr>
          <w:sz w:val="20"/>
        </w:rPr>
        <w:t>UW</w:t>
      </w:r>
      <w:r>
        <w:rPr>
          <w:spacing w:val="-6"/>
          <w:sz w:val="20"/>
        </w:rPr>
        <w:t xml:space="preserve"> </w:t>
      </w:r>
      <w:r>
        <w:rPr>
          <w:sz w:val="20"/>
        </w:rPr>
        <w:t>programs</w:t>
      </w:r>
      <w:r>
        <w:rPr>
          <w:spacing w:val="-1"/>
          <w:sz w:val="20"/>
        </w:rPr>
        <w:t xml:space="preserve"> </w:t>
      </w:r>
      <w:r>
        <w:rPr>
          <w:sz w:val="20"/>
        </w:rPr>
        <w:t>should</w:t>
      </w:r>
      <w:r>
        <w:rPr>
          <w:spacing w:val="-5"/>
          <w:sz w:val="20"/>
        </w:rPr>
        <w:t xml:space="preserve"> </w:t>
      </w:r>
      <w:r>
        <w:rPr>
          <w:sz w:val="20"/>
        </w:rPr>
        <w:t xml:space="preserve">use the </w:t>
      </w:r>
      <w:r>
        <w:rPr>
          <w:color w:val="0000FF"/>
          <w:sz w:val="20"/>
          <w:u w:val="single" w:color="0000FF"/>
        </w:rPr>
        <w:t>Eligibility Exception Request Template</w:t>
      </w:r>
      <w:r>
        <w:rPr>
          <w:color w:val="0000FF"/>
          <w:sz w:val="20"/>
        </w:rPr>
        <w:t xml:space="preserve"> </w:t>
      </w:r>
      <w:r>
        <w:rPr>
          <w:sz w:val="20"/>
        </w:rPr>
        <w:t>to prepare their request for GMEC review.</w:t>
      </w:r>
    </w:p>
    <w:p w14:paraId="47324C8E" w14:textId="77777777" w:rsidR="006360C5" w:rsidRDefault="00AF7F26">
      <w:pPr>
        <w:pStyle w:val="ListParagraph"/>
        <w:numPr>
          <w:ilvl w:val="1"/>
          <w:numId w:val="2"/>
        </w:numPr>
        <w:tabs>
          <w:tab w:val="left" w:pos="1077"/>
          <w:tab w:val="left" w:pos="1079"/>
        </w:tabs>
        <w:spacing w:before="229"/>
        <w:ind w:right="550"/>
        <w:rPr>
          <w:sz w:val="20"/>
        </w:rPr>
      </w:pPr>
      <w:r w:rsidRPr="00FC1D7E">
        <w:rPr>
          <w:rStyle w:val="Heading3Char"/>
        </w:rPr>
        <w:t>CODA Residencies</w:t>
      </w:r>
      <w:r>
        <w:rPr>
          <w:b/>
          <w:sz w:val="20"/>
        </w:rPr>
        <w:t>:</w:t>
      </w:r>
      <w:r>
        <w:rPr>
          <w:b/>
          <w:spacing w:val="-4"/>
          <w:sz w:val="20"/>
        </w:rPr>
        <w:t xml:space="preserve"> </w:t>
      </w:r>
      <w:r>
        <w:rPr>
          <w:sz w:val="20"/>
        </w:rPr>
        <w:t>For</w:t>
      </w:r>
      <w:r>
        <w:rPr>
          <w:spacing w:val="-4"/>
          <w:sz w:val="20"/>
        </w:rPr>
        <w:t xml:space="preserve"> </w:t>
      </w:r>
      <w:r>
        <w:rPr>
          <w:sz w:val="20"/>
        </w:rPr>
        <w:t>CODA-accredited</w:t>
      </w:r>
      <w:r>
        <w:rPr>
          <w:spacing w:val="-5"/>
          <w:sz w:val="20"/>
        </w:rPr>
        <w:t xml:space="preserve"> </w:t>
      </w:r>
      <w:r>
        <w:rPr>
          <w:sz w:val="20"/>
        </w:rPr>
        <w:t>dental</w:t>
      </w:r>
      <w:r>
        <w:rPr>
          <w:spacing w:val="-6"/>
          <w:sz w:val="20"/>
        </w:rPr>
        <w:t xml:space="preserve"> </w:t>
      </w:r>
      <w:r>
        <w:rPr>
          <w:sz w:val="20"/>
        </w:rPr>
        <w:t>residency</w:t>
      </w:r>
      <w:r>
        <w:rPr>
          <w:spacing w:val="-4"/>
          <w:sz w:val="20"/>
        </w:rPr>
        <w:t xml:space="preserve"> </w:t>
      </w:r>
      <w:r>
        <w:rPr>
          <w:sz w:val="20"/>
        </w:rPr>
        <w:t>programs,</w:t>
      </w:r>
      <w:r>
        <w:rPr>
          <w:spacing w:val="-5"/>
          <w:sz w:val="20"/>
        </w:rPr>
        <w:t xml:space="preserve"> </w:t>
      </w:r>
      <w:r>
        <w:rPr>
          <w:sz w:val="20"/>
        </w:rPr>
        <w:t>eligible</w:t>
      </w:r>
      <w:r>
        <w:rPr>
          <w:spacing w:val="-3"/>
          <w:sz w:val="20"/>
        </w:rPr>
        <w:t xml:space="preserve"> </w:t>
      </w:r>
      <w:r>
        <w:rPr>
          <w:sz w:val="20"/>
        </w:rPr>
        <w:t>applicants</w:t>
      </w:r>
      <w:r>
        <w:rPr>
          <w:spacing w:val="-4"/>
          <w:sz w:val="20"/>
        </w:rPr>
        <w:t xml:space="preserve"> </w:t>
      </w:r>
      <w:r>
        <w:rPr>
          <w:sz w:val="20"/>
        </w:rPr>
        <w:t>must be graduates from:</w:t>
      </w:r>
    </w:p>
    <w:p w14:paraId="6FAFCC2F" w14:textId="77777777" w:rsidR="006360C5" w:rsidRDefault="00AF7F26">
      <w:pPr>
        <w:pStyle w:val="ListParagraph"/>
        <w:numPr>
          <w:ilvl w:val="2"/>
          <w:numId w:val="2"/>
        </w:numPr>
        <w:tabs>
          <w:tab w:val="left" w:pos="1437"/>
          <w:tab w:val="left" w:pos="1439"/>
        </w:tabs>
        <w:spacing w:before="1"/>
        <w:ind w:right="1413"/>
        <w:rPr>
          <w:sz w:val="20"/>
        </w:rPr>
      </w:pPr>
      <w:r>
        <w:rPr>
          <w:sz w:val="20"/>
        </w:rPr>
        <w:t>Pre-doctoral</w:t>
      </w:r>
      <w:r>
        <w:rPr>
          <w:spacing w:val="-5"/>
          <w:sz w:val="20"/>
        </w:rPr>
        <w:t xml:space="preserve"> </w:t>
      </w:r>
      <w:r>
        <w:rPr>
          <w:sz w:val="20"/>
        </w:rPr>
        <w:t>dental</w:t>
      </w:r>
      <w:r>
        <w:rPr>
          <w:spacing w:val="-4"/>
          <w:sz w:val="20"/>
        </w:rPr>
        <w:t xml:space="preserve"> </w:t>
      </w:r>
      <w:r>
        <w:rPr>
          <w:sz w:val="20"/>
        </w:rPr>
        <w:t>programs</w:t>
      </w:r>
      <w:r>
        <w:rPr>
          <w:spacing w:val="-4"/>
          <w:sz w:val="20"/>
        </w:rPr>
        <w:t xml:space="preserve"> </w:t>
      </w:r>
      <w:r>
        <w:rPr>
          <w:sz w:val="20"/>
        </w:rPr>
        <w:t>in</w:t>
      </w:r>
      <w:r>
        <w:rPr>
          <w:spacing w:val="-5"/>
          <w:sz w:val="20"/>
        </w:rPr>
        <w:t xml:space="preserve"> </w:t>
      </w:r>
      <w:r>
        <w:rPr>
          <w:sz w:val="20"/>
        </w:rPr>
        <w:t>the</w:t>
      </w:r>
      <w:r>
        <w:rPr>
          <w:spacing w:val="-5"/>
          <w:sz w:val="20"/>
        </w:rPr>
        <w:t xml:space="preserve"> </w:t>
      </w:r>
      <w:r>
        <w:rPr>
          <w:sz w:val="20"/>
        </w:rPr>
        <w:t>U.S.</w:t>
      </w:r>
      <w:r>
        <w:rPr>
          <w:spacing w:val="-3"/>
          <w:sz w:val="20"/>
        </w:rPr>
        <w:t xml:space="preserve"> </w:t>
      </w:r>
      <w:r>
        <w:rPr>
          <w:sz w:val="20"/>
        </w:rPr>
        <w:t>accredited</w:t>
      </w:r>
      <w:r>
        <w:rPr>
          <w:spacing w:val="-3"/>
          <w:sz w:val="20"/>
        </w:rPr>
        <w:t xml:space="preserve"> </w:t>
      </w:r>
      <w:r>
        <w:rPr>
          <w:sz w:val="20"/>
        </w:rPr>
        <w:t>by</w:t>
      </w:r>
      <w:r>
        <w:rPr>
          <w:spacing w:val="-4"/>
          <w:sz w:val="20"/>
        </w:rPr>
        <w:t xml:space="preserve"> </w:t>
      </w:r>
      <w:r>
        <w:rPr>
          <w:sz w:val="20"/>
        </w:rPr>
        <w:t>the</w:t>
      </w:r>
      <w:r>
        <w:rPr>
          <w:spacing w:val="-5"/>
          <w:sz w:val="20"/>
        </w:rPr>
        <w:t xml:space="preserve"> </w:t>
      </w:r>
      <w:r>
        <w:rPr>
          <w:sz w:val="20"/>
        </w:rPr>
        <w:t>Commission</w:t>
      </w:r>
      <w:r>
        <w:rPr>
          <w:spacing w:val="-3"/>
          <w:sz w:val="20"/>
        </w:rPr>
        <w:t xml:space="preserve"> </w:t>
      </w:r>
      <w:r>
        <w:rPr>
          <w:sz w:val="20"/>
        </w:rPr>
        <w:t>on</w:t>
      </w:r>
      <w:r>
        <w:rPr>
          <w:spacing w:val="-4"/>
          <w:sz w:val="20"/>
        </w:rPr>
        <w:t xml:space="preserve"> </w:t>
      </w:r>
      <w:r>
        <w:rPr>
          <w:sz w:val="20"/>
        </w:rPr>
        <w:t>Dental Accreditation; or,</w:t>
      </w:r>
    </w:p>
    <w:p w14:paraId="463916CB" w14:textId="77777777" w:rsidR="006360C5" w:rsidRDefault="00AF7F26">
      <w:pPr>
        <w:pStyle w:val="ListParagraph"/>
        <w:numPr>
          <w:ilvl w:val="2"/>
          <w:numId w:val="2"/>
        </w:numPr>
        <w:tabs>
          <w:tab w:val="left" w:pos="1437"/>
          <w:tab w:val="left" w:pos="1439"/>
        </w:tabs>
        <w:ind w:right="1438"/>
        <w:rPr>
          <w:sz w:val="20"/>
        </w:rPr>
      </w:pPr>
      <w:r>
        <w:rPr>
          <w:sz w:val="20"/>
        </w:rPr>
        <w:t>Pre-doctoral</w:t>
      </w:r>
      <w:r>
        <w:rPr>
          <w:spacing w:val="-6"/>
          <w:sz w:val="20"/>
        </w:rPr>
        <w:t xml:space="preserve"> </w:t>
      </w:r>
      <w:r>
        <w:rPr>
          <w:sz w:val="20"/>
        </w:rPr>
        <w:t>dental</w:t>
      </w:r>
      <w:r>
        <w:rPr>
          <w:spacing w:val="-4"/>
          <w:sz w:val="20"/>
        </w:rPr>
        <w:t xml:space="preserve"> </w:t>
      </w:r>
      <w:r>
        <w:rPr>
          <w:sz w:val="20"/>
        </w:rPr>
        <w:t>programs</w:t>
      </w:r>
      <w:r>
        <w:rPr>
          <w:spacing w:val="-4"/>
          <w:sz w:val="20"/>
        </w:rPr>
        <w:t xml:space="preserve"> </w:t>
      </w:r>
      <w:r>
        <w:rPr>
          <w:sz w:val="20"/>
        </w:rPr>
        <w:t>in</w:t>
      </w:r>
      <w:r>
        <w:rPr>
          <w:spacing w:val="-5"/>
          <w:sz w:val="20"/>
        </w:rPr>
        <w:t xml:space="preserve"> </w:t>
      </w:r>
      <w:r>
        <w:rPr>
          <w:sz w:val="20"/>
        </w:rPr>
        <w:t>Canada</w:t>
      </w:r>
      <w:r>
        <w:rPr>
          <w:spacing w:val="-3"/>
          <w:sz w:val="20"/>
        </w:rPr>
        <w:t xml:space="preserve"> </w:t>
      </w:r>
      <w:r>
        <w:rPr>
          <w:sz w:val="20"/>
        </w:rPr>
        <w:t>accredited</w:t>
      </w:r>
      <w:r>
        <w:rPr>
          <w:spacing w:val="-5"/>
          <w:sz w:val="20"/>
        </w:rPr>
        <w:t xml:space="preserve"> </w:t>
      </w:r>
      <w:r>
        <w:rPr>
          <w:sz w:val="20"/>
        </w:rPr>
        <w:t>by</w:t>
      </w:r>
      <w:r>
        <w:rPr>
          <w:spacing w:val="-4"/>
          <w:sz w:val="20"/>
        </w:rPr>
        <w:t xml:space="preserve"> </w:t>
      </w:r>
      <w:r>
        <w:rPr>
          <w:sz w:val="20"/>
        </w:rPr>
        <w:t>the</w:t>
      </w:r>
      <w:r>
        <w:rPr>
          <w:spacing w:val="-5"/>
          <w:sz w:val="20"/>
        </w:rPr>
        <w:t xml:space="preserve"> </w:t>
      </w:r>
      <w:r>
        <w:rPr>
          <w:sz w:val="20"/>
        </w:rPr>
        <w:t>Commission</w:t>
      </w:r>
      <w:r>
        <w:rPr>
          <w:spacing w:val="-3"/>
          <w:sz w:val="20"/>
        </w:rPr>
        <w:t xml:space="preserve"> </w:t>
      </w:r>
      <w:r>
        <w:rPr>
          <w:sz w:val="20"/>
        </w:rPr>
        <w:t>on</w:t>
      </w:r>
      <w:r>
        <w:rPr>
          <w:spacing w:val="-5"/>
          <w:sz w:val="20"/>
        </w:rPr>
        <w:t xml:space="preserve"> </w:t>
      </w:r>
      <w:r>
        <w:rPr>
          <w:sz w:val="20"/>
        </w:rPr>
        <w:t>Dental Accreditation of Canada; or,</w:t>
      </w:r>
    </w:p>
    <w:p w14:paraId="172C3CFF" w14:textId="77777777" w:rsidR="006360C5" w:rsidRDefault="00AF7F26">
      <w:pPr>
        <w:pStyle w:val="ListParagraph"/>
        <w:numPr>
          <w:ilvl w:val="2"/>
          <w:numId w:val="2"/>
        </w:numPr>
        <w:tabs>
          <w:tab w:val="left" w:pos="1437"/>
          <w:tab w:val="left" w:pos="1439"/>
        </w:tabs>
        <w:ind w:right="490"/>
        <w:rPr>
          <w:sz w:val="20"/>
        </w:rPr>
      </w:pPr>
      <w:r>
        <w:rPr>
          <w:sz w:val="20"/>
        </w:rPr>
        <w:t>International</w:t>
      </w:r>
      <w:r>
        <w:rPr>
          <w:spacing w:val="-6"/>
          <w:sz w:val="20"/>
        </w:rPr>
        <w:t xml:space="preserve"> </w:t>
      </w:r>
      <w:r>
        <w:rPr>
          <w:sz w:val="20"/>
        </w:rPr>
        <w:t>dental</w:t>
      </w:r>
      <w:r>
        <w:rPr>
          <w:spacing w:val="-6"/>
          <w:sz w:val="20"/>
        </w:rPr>
        <w:t xml:space="preserve"> </w:t>
      </w:r>
      <w:r>
        <w:rPr>
          <w:sz w:val="20"/>
        </w:rPr>
        <w:t>schools</w:t>
      </w:r>
      <w:r>
        <w:rPr>
          <w:spacing w:val="-1"/>
          <w:sz w:val="20"/>
        </w:rPr>
        <w:t xml:space="preserve"> </w:t>
      </w:r>
      <w:r>
        <w:rPr>
          <w:sz w:val="20"/>
        </w:rPr>
        <w:t>that</w:t>
      </w:r>
      <w:r>
        <w:rPr>
          <w:spacing w:val="-3"/>
          <w:sz w:val="20"/>
        </w:rPr>
        <w:t xml:space="preserve"> </w:t>
      </w:r>
      <w:r>
        <w:rPr>
          <w:sz w:val="20"/>
        </w:rPr>
        <w:t>provide</w:t>
      </w:r>
      <w:r>
        <w:rPr>
          <w:spacing w:val="-5"/>
          <w:sz w:val="20"/>
        </w:rPr>
        <w:t xml:space="preserve"> </w:t>
      </w:r>
      <w:r>
        <w:rPr>
          <w:sz w:val="20"/>
        </w:rPr>
        <w:t>equivalent</w:t>
      </w:r>
      <w:r>
        <w:rPr>
          <w:spacing w:val="-5"/>
          <w:sz w:val="20"/>
        </w:rPr>
        <w:t xml:space="preserve"> </w:t>
      </w:r>
      <w:r>
        <w:rPr>
          <w:sz w:val="20"/>
        </w:rPr>
        <w:t>educational</w:t>
      </w:r>
      <w:r>
        <w:rPr>
          <w:spacing w:val="-6"/>
          <w:sz w:val="20"/>
        </w:rPr>
        <w:t xml:space="preserve"> </w:t>
      </w:r>
      <w:r>
        <w:rPr>
          <w:sz w:val="20"/>
        </w:rPr>
        <w:t>background</w:t>
      </w:r>
      <w:r>
        <w:rPr>
          <w:spacing w:val="-3"/>
          <w:sz w:val="20"/>
        </w:rPr>
        <w:t xml:space="preserve"> </w:t>
      </w:r>
      <w:r>
        <w:rPr>
          <w:sz w:val="20"/>
        </w:rPr>
        <w:t>and</w:t>
      </w:r>
      <w:r>
        <w:rPr>
          <w:spacing w:val="-5"/>
          <w:sz w:val="20"/>
        </w:rPr>
        <w:t xml:space="preserve"> </w:t>
      </w:r>
      <w:r>
        <w:rPr>
          <w:sz w:val="20"/>
        </w:rPr>
        <w:t>standing</w:t>
      </w:r>
      <w:r>
        <w:rPr>
          <w:spacing w:val="-3"/>
          <w:sz w:val="20"/>
        </w:rPr>
        <w:t xml:space="preserve"> </w:t>
      </w:r>
      <w:r>
        <w:rPr>
          <w:sz w:val="20"/>
        </w:rPr>
        <w:t>as determined by the program.</w:t>
      </w:r>
    </w:p>
    <w:p w14:paraId="172CAE8C" w14:textId="77777777" w:rsidR="006360C5" w:rsidRDefault="006360C5">
      <w:pPr>
        <w:pStyle w:val="BodyText"/>
        <w:spacing w:before="1"/>
        <w:ind w:firstLine="0"/>
      </w:pPr>
    </w:p>
    <w:p w14:paraId="2830F545" w14:textId="77777777" w:rsidR="006360C5" w:rsidRDefault="00AF7F26">
      <w:pPr>
        <w:pStyle w:val="ListParagraph"/>
        <w:numPr>
          <w:ilvl w:val="1"/>
          <w:numId w:val="2"/>
        </w:numPr>
        <w:tabs>
          <w:tab w:val="left" w:pos="1077"/>
          <w:tab w:val="left" w:pos="1079"/>
        </w:tabs>
        <w:ind w:right="740"/>
        <w:rPr>
          <w:sz w:val="20"/>
        </w:rPr>
      </w:pPr>
      <w:r w:rsidRPr="00FC1D7E">
        <w:rPr>
          <w:rStyle w:val="Heading3Char"/>
        </w:rPr>
        <w:t>Non-US Citizens:</w:t>
      </w:r>
      <w:r>
        <w:rPr>
          <w:b/>
          <w:spacing w:val="40"/>
          <w:sz w:val="20"/>
        </w:rPr>
        <w:t xml:space="preserve"> </w:t>
      </w:r>
      <w:r>
        <w:rPr>
          <w:sz w:val="20"/>
        </w:rPr>
        <w:t>Non-US</w:t>
      </w:r>
      <w:r>
        <w:rPr>
          <w:spacing w:val="-2"/>
          <w:sz w:val="20"/>
        </w:rPr>
        <w:t xml:space="preserve"> </w:t>
      </w:r>
      <w:r>
        <w:rPr>
          <w:sz w:val="20"/>
        </w:rPr>
        <w:t>citizen</w:t>
      </w:r>
      <w:r>
        <w:rPr>
          <w:spacing w:val="-2"/>
          <w:sz w:val="20"/>
        </w:rPr>
        <w:t xml:space="preserve"> </w:t>
      </w:r>
      <w:r>
        <w:rPr>
          <w:sz w:val="20"/>
        </w:rPr>
        <w:t>applicants</w:t>
      </w:r>
      <w:r>
        <w:rPr>
          <w:spacing w:val="-3"/>
          <w:sz w:val="20"/>
        </w:rPr>
        <w:t xml:space="preserve"> </w:t>
      </w:r>
      <w:r>
        <w:rPr>
          <w:sz w:val="20"/>
        </w:rPr>
        <w:t>must</w:t>
      </w:r>
      <w:r>
        <w:rPr>
          <w:spacing w:val="-4"/>
          <w:sz w:val="20"/>
        </w:rPr>
        <w:t xml:space="preserve"> </w:t>
      </w:r>
      <w:r>
        <w:rPr>
          <w:sz w:val="20"/>
        </w:rPr>
        <w:t>have</w:t>
      </w:r>
      <w:r>
        <w:rPr>
          <w:spacing w:val="-4"/>
          <w:sz w:val="20"/>
        </w:rPr>
        <w:t xml:space="preserve"> </w:t>
      </w:r>
      <w:r>
        <w:rPr>
          <w:sz w:val="20"/>
        </w:rPr>
        <w:t>U.S.</w:t>
      </w:r>
      <w:r>
        <w:rPr>
          <w:spacing w:val="-4"/>
          <w:sz w:val="20"/>
        </w:rPr>
        <w:t xml:space="preserve"> </w:t>
      </w:r>
      <w:r>
        <w:rPr>
          <w:sz w:val="20"/>
        </w:rPr>
        <w:t>legal</w:t>
      </w:r>
      <w:r>
        <w:rPr>
          <w:spacing w:val="-5"/>
          <w:sz w:val="20"/>
        </w:rPr>
        <w:t xml:space="preserve"> </w:t>
      </w:r>
      <w:r>
        <w:rPr>
          <w:sz w:val="20"/>
        </w:rPr>
        <w:t>permanent</w:t>
      </w:r>
      <w:r>
        <w:rPr>
          <w:spacing w:val="-2"/>
          <w:sz w:val="20"/>
        </w:rPr>
        <w:t xml:space="preserve"> </w:t>
      </w:r>
      <w:r>
        <w:rPr>
          <w:sz w:val="20"/>
        </w:rPr>
        <w:t>residence</w:t>
      </w:r>
      <w:r>
        <w:rPr>
          <w:spacing w:val="-2"/>
          <w:sz w:val="20"/>
        </w:rPr>
        <w:t xml:space="preserve"> </w:t>
      </w:r>
      <w:r>
        <w:rPr>
          <w:sz w:val="20"/>
        </w:rPr>
        <w:t>or</w:t>
      </w:r>
      <w:r>
        <w:rPr>
          <w:spacing w:val="-3"/>
          <w:sz w:val="20"/>
        </w:rPr>
        <w:t xml:space="preserve"> </w:t>
      </w:r>
      <w:r>
        <w:rPr>
          <w:sz w:val="20"/>
        </w:rPr>
        <w:t>a valid Employment Authorization Document (EAD) that can be extended to cover the training</w:t>
      </w:r>
    </w:p>
    <w:p w14:paraId="793E2BAF" w14:textId="77777777" w:rsidR="006360C5" w:rsidRDefault="00AF7F26">
      <w:pPr>
        <w:pStyle w:val="BodyText"/>
        <w:spacing w:before="80"/>
        <w:ind w:firstLine="0"/>
      </w:pPr>
      <w:r>
        <w:rPr>
          <w:noProof/>
        </w:rPr>
        <mc:AlternateContent>
          <mc:Choice Requires="wps">
            <w:drawing>
              <wp:anchor distT="0" distB="0" distL="0" distR="0" simplePos="0" relativeHeight="487588352" behindDoc="1" locked="0" layoutInCell="1" allowOverlap="1" wp14:anchorId="0FBCE46A" wp14:editId="68DD16F5">
                <wp:simplePos x="0" y="0"/>
                <wp:positionH relativeFrom="page">
                  <wp:posOffset>914400</wp:posOffset>
                </wp:positionH>
                <wp:positionV relativeFrom="paragraph">
                  <wp:posOffset>212568</wp:posOffset>
                </wp:positionV>
                <wp:extent cx="1828800" cy="7620"/>
                <wp:effectExtent l="0" t="0" r="0" b="0"/>
                <wp:wrapTopAndBottom/>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8F5C11" id="Graphic 5" o:spid="_x0000_s1026" alt="&quot;&quot;" style="position:absolute;margin-left:1in;margin-top:16.75pt;width:2in;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" path="m1828800,l,,,7607r1828800,l1828800,xe" fillcolor="black" stroked="f">
                <v:path arrowok="t"/>
                <w10:wrap type="topAndBottom" anchorx="page"/>
              </v:shape>
            </w:pict>
          </mc:Fallback>
        </mc:AlternateContent>
      </w:r>
    </w:p>
    <w:p w14:paraId="611ECDAF" w14:textId="77777777" w:rsidR="006360C5" w:rsidRDefault="00AF7F26">
      <w:pPr>
        <w:spacing w:before="98"/>
        <w:ind w:left="360" w:right="437"/>
        <w:rPr>
          <w:sz w:val="18"/>
        </w:rPr>
      </w:pPr>
      <w:r>
        <w:rPr>
          <w:position w:val="6"/>
          <w:sz w:val="12"/>
        </w:rPr>
        <w:t>1</w:t>
      </w:r>
      <w:r>
        <w:rPr>
          <w:spacing w:val="24"/>
          <w:position w:val="6"/>
          <w:sz w:val="12"/>
        </w:rPr>
        <w:t xml:space="preserve"> </w:t>
      </w:r>
      <w:r>
        <w:rPr>
          <w:sz w:val="18"/>
        </w:rPr>
        <w:t>Effective July 1, 2025, the LCME will no longer accredit Canadian medical schools and the Committee on Accreditation of Canadian Medical Schools (CACMS) will become the sole accrediting body for medical education programs in Canada.</w:t>
      </w:r>
      <w:r>
        <w:rPr>
          <w:spacing w:val="40"/>
          <w:sz w:val="18"/>
        </w:rPr>
        <w:t xml:space="preserve"> </w:t>
      </w:r>
      <w:r>
        <w:rPr>
          <w:sz w:val="18"/>
        </w:rPr>
        <w:t xml:space="preserve">Graduates of Canadian medical schools on or after July 1, </w:t>
      </w:r>
      <w:proofErr w:type="gramStart"/>
      <w:r>
        <w:rPr>
          <w:sz w:val="18"/>
        </w:rPr>
        <w:t>2025</w:t>
      </w:r>
      <w:proofErr w:type="gramEnd"/>
      <w:r>
        <w:rPr>
          <w:sz w:val="18"/>
        </w:rPr>
        <w:t xml:space="preserve"> will be considered international</w:t>
      </w:r>
      <w:r>
        <w:rPr>
          <w:spacing w:val="-4"/>
          <w:sz w:val="18"/>
        </w:rPr>
        <w:t xml:space="preserve"> </w:t>
      </w:r>
      <w:r>
        <w:rPr>
          <w:sz w:val="18"/>
        </w:rPr>
        <w:t>medical</w:t>
      </w:r>
      <w:r>
        <w:rPr>
          <w:spacing w:val="-4"/>
          <w:sz w:val="18"/>
        </w:rPr>
        <w:t xml:space="preserve"> </w:t>
      </w:r>
      <w:r>
        <w:rPr>
          <w:sz w:val="18"/>
        </w:rPr>
        <w:t>graduates</w:t>
      </w:r>
      <w:r>
        <w:rPr>
          <w:spacing w:val="-2"/>
          <w:sz w:val="18"/>
        </w:rPr>
        <w:t xml:space="preserve"> </w:t>
      </w:r>
      <w:r>
        <w:rPr>
          <w:sz w:val="18"/>
        </w:rPr>
        <w:t>(IMGs)</w:t>
      </w:r>
      <w:r>
        <w:rPr>
          <w:spacing w:val="-2"/>
          <w:sz w:val="18"/>
        </w:rPr>
        <w:t xml:space="preserve"> </w:t>
      </w:r>
      <w:r>
        <w:rPr>
          <w:sz w:val="18"/>
        </w:rPr>
        <w:t>for</w:t>
      </w:r>
      <w:r>
        <w:rPr>
          <w:spacing w:val="-2"/>
          <w:sz w:val="18"/>
        </w:rPr>
        <w:t xml:space="preserve"> </w:t>
      </w:r>
      <w:r>
        <w:rPr>
          <w:sz w:val="18"/>
        </w:rPr>
        <w:t>the</w:t>
      </w:r>
      <w:r>
        <w:rPr>
          <w:spacing w:val="-4"/>
          <w:sz w:val="18"/>
        </w:rPr>
        <w:t xml:space="preserve"> </w:t>
      </w:r>
      <w:r>
        <w:rPr>
          <w:sz w:val="18"/>
        </w:rPr>
        <w:t>purpose</w:t>
      </w:r>
      <w:r>
        <w:rPr>
          <w:spacing w:val="-4"/>
          <w:sz w:val="18"/>
        </w:rPr>
        <w:t xml:space="preserve"> </w:t>
      </w:r>
      <w:r>
        <w:rPr>
          <w:sz w:val="18"/>
        </w:rPr>
        <w:t>of</w:t>
      </w:r>
      <w:r>
        <w:rPr>
          <w:spacing w:val="-2"/>
          <w:sz w:val="18"/>
        </w:rPr>
        <w:t xml:space="preserve"> </w:t>
      </w:r>
      <w:r>
        <w:rPr>
          <w:sz w:val="18"/>
        </w:rPr>
        <w:t>entry</w:t>
      </w:r>
      <w:r>
        <w:rPr>
          <w:spacing w:val="-2"/>
          <w:sz w:val="18"/>
        </w:rPr>
        <w:t xml:space="preserve"> </w:t>
      </w:r>
      <w:r>
        <w:rPr>
          <w:sz w:val="18"/>
        </w:rPr>
        <w:t>into</w:t>
      </w:r>
      <w:r>
        <w:rPr>
          <w:spacing w:val="-2"/>
          <w:sz w:val="18"/>
        </w:rPr>
        <w:t xml:space="preserve"> </w:t>
      </w:r>
      <w:r>
        <w:rPr>
          <w:sz w:val="18"/>
        </w:rPr>
        <w:t>graduate</w:t>
      </w:r>
      <w:r>
        <w:rPr>
          <w:spacing w:val="-2"/>
          <w:sz w:val="18"/>
        </w:rPr>
        <w:t xml:space="preserve"> </w:t>
      </w:r>
      <w:r>
        <w:rPr>
          <w:sz w:val="18"/>
        </w:rPr>
        <w:t>medical</w:t>
      </w:r>
      <w:r>
        <w:rPr>
          <w:spacing w:val="-2"/>
          <w:sz w:val="18"/>
        </w:rPr>
        <w:t xml:space="preserve"> </w:t>
      </w:r>
      <w:r>
        <w:rPr>
          <w:sz w:val="18"/>
        </w:rPr>
        <w:t>education</w:t>
      </w:r>
      <w:r>
        <w:rPr>
          <w:spacing w:val="-4"/>
          <w:sz w:val="18"/>
        </w:rPr>
        <w:t xml:space="preserve"> </w:t>
      </w:r>
      <w:r>
        <w:rPr>
          <w:sz w:val="18"/>
        </w:rPr>
        <w:t>(GME)</w:t>
      </w:r>
      <w:r>
        <w:rPr>
          <w:spacing w:val="-2"/>
          <w:sz w:val="18"/>
        </w:rPr>
        <w:t xml:space="preserve"> </w:t>
      </w:r>
      <w:r>
        <w:rPr>
          <w:sz w:val="18"/>
        </w:rPr>
        <w:t>programs</w:t>
      </w:r>
      <w:r>
        <w:rPr>
          <w:spacing w:val="-3"/>
          <w:sz w:val="18"/>
        </w:rPr>
        <w:t xml:space="preserve"> </w:t>
      </w:r>
      <w:r>
        <w:rPr>
          <w:sz w:val="18"/>
        </w:rPr>
        <w:t xml:space="preserve">in the United States, and will require </w:t>
      </w:r>
      <w:r>
        <w:rPr>
          <w:color w:val="0000FF"/>
          <w:sz w:val="18"/>
          <w:u w:val="single" w:color="0000FF"/>
        </w:rPr>
        <w:t>ECFMG Certification</w:t>
      </w:r>
      <w:r>
        <w:rPr>
          <w:sz w:val="18"/>
        </w:rPr>
        <w:t>.</w:t>
      </w:r>
      <w:r>
        <w:rPr>
          <w:spacing w:val="40"/>
          <w:sz w:val="18"/>
        </w:rPr>
        <w:t xml:space="preserve"> </w:t>
      </w:r>
      <w:r>
        <w:rPr>
          <w:sz w:val="18"/>
        </w:rPr>
        <w:t xml:space="preserve">As of </w:t>
      </w:r>
      <w:proofErr w:type="gramStart"/>
      <w:r>
        <w:rPr>
          <w:sz w:val="18"/>
        </w:rPr>
        <w:t>April 2025</w:t>
      </w:r>
      <w:proofErr w:type="gramEnd"/>
      <w:r>
        <w:rPr>
          <w:sz w:val="18"/>
        </w:rPr>
        <w:t xml:space="preserve"> this change has been updated in the ACGME CPRs but not the IRs.</w:t>
      </w:r>
    </w:p>
    <w:p w14:paraId="75C5AF2D" w14:textId="77777777" w:rsidR="006360C5" w:rsidRDefault="006360C5">
      <w:pPr>
        <w:rPr>
          <w:sz w:val="18"/>
        </w:rPr>
        <w:sectPr w:rsidR="006360C5">
          <w:headerReference w:type="default" r:id="rId9"/>
          <w:pgSz w:w="12240" w:h="15840"/>
          <w:pgMar w:top="1320" w:right="1080" w:bottom="280" w:left="1080" w:header="725" w:footer="0" w:gutter="0"/>
          <w:pgNumType w:start="2"/>
          <w:cols w:space="720"/>
        </w:sectPr>
      </w:pPr>
    </w:p>
    <w:p w14:paraId="3BDE542C" w14:textId="10E43757" w:rsidR="006360C5" w:rsidRDefault="00AF7F26">
      <w:pPr>
        <w:pStyle w:val="BodyText"/>
        <w:spacing w:before="100"/>
        <w:ind w:left="1079" w:right="13" w:firstLine="0"/>
      </w:pPr>
      <w:r>
        <w:lastRenderedPageBreak/>
        <w:t>period</w:t>
      </w:r>
      <w:r>
        <w:rPr>
          <w:spacing w:val="-3"/>
        </w:rPr>
        <w:t xml:space="preserve"> </w:t>
      </w:r>
      <w:r>
        <w:t>at</w:t>
      </w:r>
      <w:r>
        <w:rPr>
          <w:spacing w:val="-1"/>
        </w:rPr>
        <w:t xml:space="preserve"> </w:t>
      </w:r>
      <w:r>
        <w:t>the</w:t>
      </w:r>
      <w:r>
        <w:rPr>
          <w:spacing w:val="-1"/>
        </w:rPr>
        <w:t xml:space="preserve"> </w:t>
      </w:r>
      <w:r>
        <w:t>time</w:t>
      </w:r>
      <w:r>
        <w:rPr>
          <w:spacing w:val="-3"/>
        </w:rPr>
        <w:t xml:space="preserve"> </w:t>
      </w:r>
      <w:r>
        <w:t>of</w:t>
      </w:r>
      <w:r>
        <w:rPr>
          <w:spacing w:val="-3"/>
        </w:rPr>
        <w:t xml:space="preserve"> </w:t>
      </w:r>
      <w:r>
        <w:t>appointment</w:t>
      </w:r>
      <w:r>
        <w:rPr>
          <w:spacing w:val="-1"/>
        </w:rPr>
        <w:t xml:space="preserve"> </w:t>
      </w:r>
      <w:r>
        <w:t>or</w:t>
      </w:r>
      <w:r>
        <w:rPr>
          <w:spacing w:val="-2"/>
        </w:rPr>
        <w:t xml:space="preserve"> </w:t>
      </w:r>
      <w:r>
        <w:t>be</w:t>
      </w:r>
      <w:r>
        <w:rPr>
          <w:spacing w:val="-3"/>
        </w:rPr>
        <w:t xml:space="preserve"> </w:t>
      </w:r>
      <w:r>
        <w:t>eligible</w:t>
      </w:r>
      <w:r>
        <w:rPr>
          <w:spacing w:val="-3"/>
        </w:rPr>
        <w:t xml:space="preserve"> </w:t>
      </w:r>
      <w:r>
        <w:t>to</w:t>
      </w:r>
      <w:r>
        <w:rPr>
          <w:spacing w:val="-3"/>
        </w:rPr>
        <w:t xml:space="preserve"> </w:t>
      </w:r>
      <w:r>
        <w:t>apply</w:t>
      </w:r>
      <w:r>
        <w:rPr>
          <w:spacing w:val="-2"/>
        </w:rPr>
        <w:t xml:space="preserve"> </w:t>
      </w:r>
      <w:r>
        <w:t>for</w:t>
      </w:r>
      <w:r>
        <w:rPr>
          <w:spacing w:val="-2"/>
        </w:rPr>
        <w:t xml:space="preserve"> </w:t>
      </w:r>
      <w:r w:rsidR="00906CA3">
        <w:t xml:space="preserve">appropriate visa sponsorship </w:t>
      </w:r>
      <w:proofErr w:type="gramStart"/>
      <w:r w:rsidR="00906CA3">
        <w:t>(</w:t>
      </w:r>
      <w:r>
        <w:rPr>
          <w:spacing w:val="-3"/>
        </w:rPr>
        <w:t xml:space="preserve"> </w:t>
      </w:r>
      <w:r>
        <w:t>J</w:t>
      </w:r>
      <w:proofErr w:type="gramEnd"/>
      <w:r>
        <w:t>-1</w:t>
      </w:r>
      <w:r>
        <w:rPr>
          <w:spacing w:val="-3"/>
        </w:rPr>
        <w:t xml:space="preserve"> </w:t>
      </w:r>
      <w:r>
        <w:t>visa,</w:t>
      </w:r>
      <w:r>
        <w:rPr>
          <w:spacing w:val="-1"/>
        </w:rPr>
        <w:t xml:space="preserve"> </w:t>
      </w:r>
      <w:r>
        <w:t>F-1</w:t>
      </w:r>
      <w:r>
        <w:rPr>
          <w:spacing w:val="-3"/>
        </w:rPr>
        <w:t xml:space="preserve"> </w:t>
      </w:r>
      <w:r>
        <w:t>OPT,</w:t>
      </w:r>
      <w:r>
        <w:rPr>
          <w:spacing w:val="-3"/>
        </w:rPr>
        <w:t xml:space="preserve"> </w:t>
      </w:r>
      <w:r>
        <w:t>H-1B</w:t>
      </w:r>
      <w:r>
        <w:rPr>
          <w:spacing w:val="-4"/>
        </w:rPr>
        <w:t xml:space="preserve"> </w:t>
      </w:r>
      <w:r>
        <w:t>visa,</w:t>
      </w:r>
      <w:r>
        <w:rPr>
          <w:spacing w:val="-1"/>
        </w:rPr>
        <w:t xml:space="preserve"> </w:t>
      </w:r>
      <w:r>
        <w:t>or</w:t>
      </w:r>
      <w:r>
        <w:rPr>
          <w:spacing w:val="-2"/>
        </w:rPr>
        <w:t xml:space="preserve"> </w:t>
      </w:r>
      <w:r>
        <w:t>TN Visa</w:t>
      </w:r>
      <w:r>
        <w:rPr>
          <w:position w:val="6"/>
          <w:sz w:val="13"/>
        </w:rPr>
        <w:t>2</w:t>
      </w:r>
      <w:r w:rsidR="00906CA3">
        <w:t>(for dental residents)) as required by the respective training program and outlined in the</w:t>
      </w:r>
      <w:r>
        <w:t xml:space="preserve"> </w:t>
      </w:r>
      <w:r>
        <w:rPr>
          <w:color w:val="0000FF"/>
          <w:u w:val="single" w:color="0000FF"/>
        </w:rPr>
        <w:t>GME Visa Policy</w:t>
      </w:r>
      <w:r>
        <w:t>.</w:t>
      </w:r>
    </w:p>
    <w:p w14:paraId="5B4FFB84" w14:textId="77777777" w:rsidR="006360C5" w:rsidRDefault="00AF7F26">
      <w:pPr>
        <w:pStyle w:val="ListParagraph"/>
        <w:numPr>
          <w:ilvl w:val="1"/>
          <w:numId w:val="2"/>
        </w:numPr>
        <w:tabs>
          <w:tab w:val="left" w:pos="1077"/>
          <w:tab w:val="left" w:pos="1079"/>
        </w:tabs>
        <w:spacing w:before="229"/>
        <w:ind w:right="552"/>
        <w:rPr>
          <w:sz w:val="20"/>
        </w:rPr>
      </w:pPr>
      <w:r w:rsidRPr="00FC1D7E">
        <w:rPr>
          <w:rStyle w:val="Heading3Char"/>
        </w:rPr>
        <w:t xml:space="preserve">State License: </w:t>
      </w:r>
      <w:r>
        <w:rPr>
          <w:sz w:val="20"/>
        </w:rPr>
        <w:t>Applicants</w:t>
      </w:r>
      <w:r>
        <w:rPr>
          <w:spacing w:val="-1"/>
          <w:sz w:val="20"/>
        </w:rPr>
        <w:t xml:space="preserve"> </w:t>
      </w:r>
      <w:r>
        <w:rPr>
          <w:sz w:val="20"/>
        </w:rPr>
        <w:t>must</w:t>
      </w:r>
      <w:r>
        <w:rPr>
          <w:spacing w:val="-5"/>
          <w:sz w:val="20"/>
        </w:rPr>
        <w:t xml:space="preserve"> </w:t>
      </w:r>
      <w:r>
        <w:rPr>
          <w:sz w:val="20"/>
        </w:rPr>
        <w:t>be</w:t>
      </w:r>
      <w:r>
        <w:rPr>
          <w:spacing w:val="-3"/>
          <w:sz w:val="20"/>
        </w:rPr>
        <w:t xml:space="preserve"> </w:t>
      </w:r>
      <w:r>
        <w:rPr>
          <w:sz w:val="20"/>
        </w:rPr>
        <w:t>eligible</w:t>
      </w:r>
      <w:r>
        <w:rPr>
          <w:spacing w:val="-5"/>
          <w:sz w:val="20"/>
        </w:rPr>
        <w:t xml:space="preserve"> </w:t>
      </w:r>
      <w:r>
        <w:rPr>
          <w:sz w:val="20"/>
        </w:rPr>
        <w:t>for</w:t>
      </w:r>
      <w:r>
        <w:rPr>
          <w:spacing w:val="-4"/>
          <w:sz w:val="20"/>
        </w:rPr>
        <w:t xml:space="preserve"> </w:t>
      </w:r>
      <w:r>
        <w:rPr>
          <w:sz w:val="20"/>
        </w:rPr>
        <w:t>a</w:t>
      </w:r>
      <w:r>
        <w:rPr>
          <w:spacing w:val="-3"/>
          <w:sz w:val="20"/>
        </w:rPr>
        <w:t xml:space="preserve"> </w:t>
      </w:r>
      <w:r>
        <w:rPr>
          <w:sz w:val="20"/>
        </w:rPr>
        <w:t>Washington</w:t>
      </w:r>
      <w:r>
        <w:rPr>
          <w:spacing w:val="-5"/>
          <w:sz w:val="20"/>
        </w:rPr>
        <w:t xml:space="preserve"> </w:t>
      </w:r>
      <w:r>
        <w:rPr>
          <w:sz w:val="20"/>
        </w:rPr>
        <w:t>(or</w:t>
      </w:r>
      <w:r>
        <w:rPr>
          <w:spacing w:val="-2"/>
          <w:sz w:val="20"/>
        </w:rPr>
        <w:t xml:space="preserve"> </w:t>
      </w:r>
      <w:r>
        <w:rPr>
          <w:sz w:val="20"/>
        </w:rPr>
        <w:t>other</w:t>
      </w:r>
      <w:r>
        <w:rPr>
          <w:spacing w:val="-2"/>
          <w:sz w:val="20"/>
        </w:rPr>
        <w:t xml:space="preserve"> </w:t>
      </w:r>
      <w:r>
        <w:rPr>
          <w:sz w:val="20"/>
        </w:rPr>
        <w:t>applicable)</w:t>
      </w:r>
      <w:r>
        <w:rPr>
          <w:spacing w:val="-2"/>
          <w:sz w:val="20"/>
        </w:rPr>
        <w:t xml:space="preserve"> </w:t>
      </w:r>
      <w:r>
        <w:rPr>
          <w:sz w:val="20"/>
        </w:rPr>
        <w:t>state</w:t>
      </w:r>
      <w:r>
        <w:rPr>
          <w:spacing w:val="-5"/>
          <w:sz w:val="20"/>
        </w:rPr>
        <w:t xml:space="preserve"> </w:t>
      </w:r>
      <w:r>
        <w:rPr>
          <w:sz w:val="20"/>
        </w:rPr>
        <w:t xml:space="preserve">provider license (see </w:t>
      </w:r>
      <w:r>
        <w:rPr>
          <w:color w:val="0000FF"/>
          <w:sz w:val="20"/>
          <w:u w:val="single" w:color="0000FF"/>
        </w:rPr>
        <w:t>Licensure Examination Policy</w:t>
      </w:r>
      <w:r>
        <w:rPr>
          <w:sz w:val="20"/>
        </w:rPr>
        <w:t>).</w:t>
      </w:r>
    </w:p>
    <w:p w14:paraId="2670E77F" w14:textId="77777777" w:rsidR="006360C5" w:rsidRDefault="006360C5">
      <w:pPr>
        <w:pStyle w:val="BodyText"/>
        <w:spacing w:before="1"/>
        <w:ind w:firstLine="0"/>
      </w:pPr>
    </w:p>
    <w:p w14:paraId="546DC63B" w14:textId="77777777" w:rsidR="006360C5" w:rsidRDefault="00AF7F26" w:rsidP="00FC1D7E">
      <w:pPr>
        <w:pStyle w:val="Heading2"/>
      </w:pPr>
      <w:r>
        <w:t>Recruitment:</w:t>
      </w:r>
    </w:p>
    <w:p w14:paraId="125AB022" w14:textId="77777777" w:rsidR="006360C5" w:rsidRDefault="00AF7F26">
      <w:pPr>
        <w:pStyle w:val="ListParagraph"/>
        <w:numPr>
          <w:ilvl w:val="1"/>
          <w:numId w:val="1"/>
        </w:numPr>
        <w:tabs>
          <w:tab w:val="left" w:pos="1078"/>
          <w:tab w:val="left" w:pos="1080"/>
        </w:tabs>
        <w:spacing w:before="229"/>
        <w:ind w:left="1080" w:right="383"/>
        <w:rPr>
          <w:sz w:val="20"/>
        </w:rPr>
      </w:pPr>
      <w:r>
        <w:rPr>
          <w:sz w:val="20"/>
          <w:u w:val="single"/>
        </w:rPr>
        <w:t>Applications</w:t>
      </w:r>
      <w:r>
        <w:rPr>
          <w:sz w:val="20"/>
        </w:rPr>
        <w:t>: UW GME training programs are required to use the centralized application service utilized</w:t>
      </w:r>
      <w:r>
        <w:rPr>
          <w:spacing w:val="-3"/>
          <w:sz w:val="20"/>
        </w:rPr>
        <w:t xml:space="preserve"> </w:t>
      </w:r>
      <w:r>
        <w:rPr>
          <w:sz w:val="20"/>
        </w:rPr>
        <w:t>within</w:t>
      </w:r>
      <w:r>
        <w:rPr>
          <w:spacing w:val="-5"/>
          <w:sz w:val="20"/>
        </w:rPr>
        <w:t xml:space="preserve"> </w:t>
      </w:r>
      <w:r>
        <w:rPr>
          <w:sz w:val="20"/>
        </w:rPr>
        <w:t>their</w:t>
      </w:r>
      <w:r>
        <w:rPr>
          <w:spacing w:val="-4"/>
          <w:sz w:val="20"/>
        </w:rPr>
        <w:t xml:space="preserve"> </w:t>
      </w:r>
      <w:r>
        <w:rPr>
          <w:sz w:val="20"/>
        </w:rPr>
        <w:t>specialty</w:t>
      </w:r>
      <w:r>
        <w:rPr>
          <w:spacing w:val="-4"/>
          <w:sz w:val="20"/>
        </w:rPr>
        <w:t xml:space="preserve"> </w:t>
      </w:r>
      <w:r>
        <w:rPr>
          <w:sz w:val="20"/>
        </w:rPr>
        <w:t>(</w:t>
      </w:r>
      <w:r>
        <w:rPr>
          <w:color w:val="0000FF"/>
          <w:sz w:val="20"/>
          <w:u w:val="single" w:color="0000FF"/>
        </w:rPr>
        <w:t>Electronic</w:t>
      </w:r>
      <w:r>
        <w:rPr>
          <w:color w:val="0000FF"/>
          <w:spacing w:val="-4"/>
          <w:sz w:val="20"/>
          <w:u w:val="single" w:color="0000FF"/>
        </w:rPr>
        <w:t xml:space="preserve"> </w:t>
      </w:r>
      <w:r>
        <w:rPr>
          <w:color w:val="0000FF"/>
          <w:sz w:val="20"/>
          <w:u w:val="single" w:color="0000FF"/>
        </w:rPr>
        <w:t>Residency</w:t>
      </w:r>
      <w:r>
        <w:rPr>
          <w:color w:val="0000FF"/>
          <w:spacing w:val="-4"/>
          <w:sz w:val="20"/>
          <w:u w:val="single" w:color="0000FF"/>
        </w:rPr>
        <w:t xml:space="preserve"> </w:t>
      </w:r>
      <w:r>
        <w:rPr>
          <w:color w:val="0000FF"/>
          <w:sz w:val="20"/>
          <w:u w:val="single" w:color="0000FF"/>
        </w:rPr>
        <w:t>Application</w:t>
      </w:r>
      <w:r>
        <w:rPr>
          <w:color w:val="0000FF"/>
          <w:spacing w:val="-3"/>
          <w:sz w:val="20"/>
          <w:u w:val="single" w:color="0000FF"/>
        </w:rPr>
        <w:t xml:space="preserve"> </w:t>
      </w:r>
      <w:r>
        <w:rPr>
          <w:color w:val="0000FF"/>
          <w:sz w:val="20"/>
          <w:u w:val="single" w:color="0000FF"/>
        </w:rPr>
        <w:t>Service</w:t>
      </w:r>
      <w:r>
        <w:rPr>
          <w:color w:val="0000FF"/>
          <w:spacing w:val="-5"/>
          <w:sz w:val="20"/>
          <w:u w:val="single" w:color="0000FF"/>
        </w:rPr>
        <w:t xml:space="preserve"> </w:t>
      </w:r>
      <w:r>
        <w:rPr>
          <w:color w:val="0000FF"/>
          <w:sz w:val="20"/>
          <w:u w:val="single" w:color="0000FF"/>
        </w:rPr>
        <w:t>(ERAS)</w:t>
      </w:r>
      <w:r>
        <w:rPr>
          <w:sz w:val="20"/>
        </w:rPr>
        <w:t>,</w:t>
      </w:r>
      <w:r>
        <w:rPr>
          <w:spacing w:val="-5"/>
          <w:sz w:val="20"/>
        </w:rPr>
        <w:t xml:space="preserve"> </w:t>
      </w:r>
      <w:r>
        <w:rPr>
          <w:color w:val="0000FF"/>
          <w:sz w:val="20"/>
          <w:u w:val="single" w:color="0000FF"/>
        </w:rPr>
        <w:t>SF</w:t>
      </w:r>
      <w:r>
        <w:rPr>
          <w:color w:val="0000FF"/>
          <w:spacing w:val="-4"/>
          <w:sz w:val="20"/>
          <w:u w:val="single" w:color="0000FF"/>
        </w:rPr>
        <w:t xml:space="preserve"> </w:t>
      </w:r>
      <w:r>
        <w:rPr>
          <w:color w:val="0000FF"/>
          <w:sz w:val="20"/>
          <w:u w:val="single" w:color="0000FF"/>
        </w:rPr>
        <w:t>Match</w:t>
      </w:r>
      <w:r>
        <w:rPr>
          <w:color w:val="0000FF"/>
          <w:spacing w:val="-5"/>
          <w:sz w:val="20"/>
          <w:u w:val="single" w:color="0000FF"/>
        </w:rPr>
        <w:t xml:space="preserve"> </w:t>
      </w:r>
      <w:r>
        <w:rPr>
          <w:color w:val="0000FF"/>
          <w:sz w:val="20"/>
          <w:u w:val="single" w:color="0000FF"/>
        </w:rPr>
        <w:t>Central</w:t>
      </w:r>
      <w:r>
        <w:rPr>
          <w:color w:val="0000FF"/>
          <w:sz w:val="20"/>
        </w:rPr>
        <w:t xml:space="preserve"> </w:t>
      </w:r>
      <w:r>
        <w:rPr>
          <w:color w:val="0000FF"/>
          <w:sz w:val="20"/>
          <w:u w:val="single" w:color="0000FF"/>
        </w:rPr>
        <w:t>Application Service (CAS)</w:t>
      </w:r>
      <w:proofErr w:type="gramStart"/>
      <w:r>
        <w:rPr>
          <w:sz w:val="20"/>
        </w:rPr>
        <w:t>, other</w:t>
      </w:r>
      <w:proofErr w:type="gramEnd"/>
      <w:r>
        <w:rPr>
          <w:sz w:val="20"/>
        </w:rPr>
        <w:t>) to accept applications to the Program.</w:t>
      </w:r>
      <w:r>
        <w:rPr>
          <w:spacing w:val="40"/>
          <w:sz w:val="20"/>
        </w:rPr>
        <w:t xml:space="preserve"> </w:t>
      </w:r>
      <w:r>
        <w:rPr>
          <w:sz w:val="20"/>
        </w:rPr>
        <w:t>Programs in specialties that do not use a centralized service may have applicants apply directly to the program.</w:t>
      </w:r>
    </w:p>
    <w:p w14:paraId="3C23D501" w14:textId="77777777" w:rsidR="006360C5" w:rsidRDefault="006360C5">
      <w:pPr>
        <w:pStyle w:val="BodyText"/>
        <w:spacing w:before="2"/>
        <w:ind w:firstLine="0"/>
      </w:pPr>
    </w:p>
    <w:p w14:paraId="45AF5A3C" w14:textId="77777777" w:rsidR="006360C5" w:rsidRDefault="00AF7F26">
      <w:pPr>
        <w:pStyle w:val="ListParagraph"/>
        <w:numPr>
          <w:ilvl w:val="1"/>
          <w:numId w:val="1"/>
        </w:numPr>
        <w:tabs>
          <w:tab w:val="left" w:pos="1078"/>
          <w:tab w:val="left" w:pos="1080"/>
        </w:tabs>
        <w:ind w:left="1080" w:right="373"/>
        <w:jc w:val="both"/>
        <w:rPr>
          <w:sz w:val="20"/>
        </w:rPr>
      </w:pPr>
      <w:r>
        <w:rPr>
          <w:sz w:val="20"/>
          <w:u w:val="single"/>
        </w:rPr>
        <w:t>Matching</w:t>
      </w:r>
      <w:r>
        <w:rPr>
          <w:spacing w:val="-1"/>
          <w:sz w:val="20"/>
          <w:u w:val="single"/>
        </w:rPr>
        <w:t xml:space="preserve"> </w:t>
      </w:r>
      <w:r>
        <w:rPr>
          <w:sz w:val="20"/>
          <w:u w:val="single"/>
        </w:rPr>
        <w:t>Process</w:t>
      </w:r>
      <w:r>
        <w:rPr>
          <w:sz w:val="20"/>
        </w:rPr>
        <w:t>:</w:t>
      </w:r>
      <w:r>
        <w:rPr>
          <w:spacing w:val="40"/>
          <w:sz w:val="20"/>
        </w:rPr>
        <w:t xml:space="preserve"> </w:t>
      </w:r>
      <w:r>
        <w:rPr>
          <w:sz w:val="20"/>
        </w:rPr>
        <w:t>UW</w:t>
      </w:r>
      <w:r>
        <w:rPr>
          <w:spacing w:val="-4"/>
          <w:sz w:val="20"/>
        </w:rPr>
        <w:t xml:space="preserve"> </w:t>
      </w:r>
      <w:r>
        <w:rPr>
          <w:sz w:val="20"/>
        </w:rPr>
        <w:t>GME</w:t>
      </w:r>
      <w:r>
        <w:rPr>
          <w:spacing w:val="-4"/>
          <w:sz w:val="20"/>
        </w:rPr>
        <w:t xml:space="preserve"> </w:t>
      </w:r>
      <w:r>
        <w:rPr>
          <w:sz w:val="20"/>
        </w:rPr>
        <w:t>residency</w:t>
      </w:r>
      <w:r>
        <w:rPr>
          <w:spacing w:val="-2"/>
          <w:sz w:val="20"/>
        </w:rPr>
        <w:t xml:space="preserve"> </w:t>
      </w:r>
      <w:r>
        <w:rPr>
          <w:sz w:val="20"/>
        </w:rPr>
        <w:t>and</w:t>
      </w:r>
      <w:r>
        <w:rPr>
          <w:spacing w:val="-3"/>
          <w:sz w:val="20"/>
        </w:rPr>
        <w:t xml:space="preserve"> </w:t>
      </w:r>
      <w:r>
        <w:rPr>
          <w:sz w:val="20"/>
        </w:rPr>
        <w:t>fellowship</w:t>
      </w:r>
      <w:r>
        <w:rPr>
          <w:spacing w:val="-3"/>
          <w:sz w:val="20"/>
        </w:rPr>
        <w:t xml:space="preserve"> </w:t>
      </w:r>
      <w:r>
        <w:rPr>
          <w:sz w:val="20"/>
        </w:rPr>
        <w:t>programs</w:t>
      </w:r>
      <w:r>
        <w:rPr>
          <w:spacing w:val="-2"/>
          <w:sz w:val="20"/>
        </w:rPr>
        <w:t xml:space="preserve"> </w:t>
      </w:r>
      <w:r>
        <w:rPr>
          <w:sz w:val="20"/>
        </w:rPr>
        <w:t>are</w:t>
      </w:r>
      <w:r>
        <w:rPr>
          <w:spacing w:val="-3"/>
          <w:sz w:val="20"/>
        </w:rPr>
        <w:t xml:space="preserve"> </w:t>
      </w:r>
      <w:r>
        <w:rPr>
          <w:sz w:val="20"/>
        </w:rPr>
        <w:t>required</w:t>
      </w:r>
      <w:r>
        <w:rPr>
          <w:spacing w:val="-3"/>
          <w:sz w:val="20"/>
        </w:rPr>
        <w:t xml:space="preserve"> </w:t>
      </w:r>
      <w:r>
        <w:rPr>
          <w:sz w:val="20"/>
        </w:rPr>
        <w:t>to</w:t>
      </w:r>
      <w:r>
        <w:rPr>
          <w:spacing w:val="-1"/>
          <w:sz w:val="20"/>
        </w:rPr>
        <w:t xml:space="preserve"> </w:t>
      </w:r>
      <w:r>
        <w:rPr>
          <w:sz w:val="20"/>
        </w:rPr>
        <w:t>participate</w:t>
      </w:r>
      <w:r>
        <w:rPr>
          <w:spacing w:val="-3"/>
          <w:sz w:val="20"/>
        </w:rPr>
        <w:t xml:space="preserve"> </w:t>
      </w:r>
      <w:r>
        <w:rPr>
          <w:sz w:val="20"/>
        </w:rPr>
        <w:t>in</w:t>
      </w:r>
      <w:r>
        <w:rPr>
          <w:spacing w:val="-3"/>
          <w:sz w:val="20"/>
        </w:rPr>
        <w:t xml:space="preserve"> </w:t>
      </w:r>
      <w:r>
        <w:rPr>
          <w:sz w:val="20"/>
        </w:rPr>
        <w:t xml:space="preserve">the </w:t>
      </w:r>
      <w:r>
        <w:rPr>
          <w:color w:val="0000FF"/>
          <w:sz w:val="20"/>
          <w:u w:val="single" w:color="0000FF"/>
        </w:rPr>
        <w:t>National</w:t>
      </w:r>
      <w:r>
        <w:rPr>
          <w:color w:val="0000FF"/>
          <w:spacing w:val="-5"/>
          <w:sz w:val="20"/>
          <w:u w:val="single" w:color="0000FF"/>
        </w:rPr>
        <w:t xml:space="preserve"> </w:t>
      </w:r>
      <w:r>
        <w:rPr>
          <w:color w:val="0000FF"/>
          <w:sz w:val="20"/>
          <w:u w:val="single" w:color="0000FF"/>
        </w:rPr>
        <w:t>Residency</w:t>
      </w:r>
      <w:r>
        <w:rPr>
          <w:color w:val="0000FF"/>
          <w:spacing w:val="-4"/>
          <w:sz w:val="20"/>
          <w:u w:val="single" w:color="0000FF"/>
        </w:rPr>
        <w:t xml:space="preserve"> </w:t>
      </w:r>
      <w:r>
        <w:rPr>
          <w:color w:val="0000FF"/>
          <w:sz w:val="20"/>
          <w:u w:val="single" w:color="0000FF"/>
        </w:rPr>
        <w:t>Matching</w:t>
      </w:r>
      <w:r>
        <w:rPr>
          <w:color w:val="0000FF"/>
          <w:spacing w:val="-5"/>
          <w:sz w:val="20"/>
          <w:u w:val="single" w:color="0000FF"/>
        </w:rPr>
        <w:t xml:space="preserve"> </w:t>
      </w:r>
      <w:r>
        <w:rPr>
          <w:color w:val="0000FF"/>
          <w:sz w:val="20"/>
          <w:u w:val="single" w:color="0000FF"/>
        </w:rPr>
        <w:t>Program</w:t>
      </w:r>
      <w:r>
        <w:rPr>
          <w:color w:val="0000FF"/>
          <w:spacing w:val="-3"/>
          <w:sz w:val="20"/>
          <w:u w:val="single" w:color="0000FF"/>
        </w:rPr>
        <w:t xml:space="preserve"> </w:t>
      </w:r>
      <w:r>
        <w:rPr>
          <w:color w:val="0000FF"/>
          <w:sz w:val="20"/>
          <w:u w:val="single" w:color="0000FF"/>
        </w:rPr>
        <w:t>(NRMP)</w:t>
      </w:r>
      <w:r>
        <w:rPr>
          <w:color w:val="0000FF"/>
          <w:spacing w:val="-4"/>
          <w:sz w:val="20"/>
          <w:u w:val="single" w:color="0000FF"/>
        </w:rPr>
        <w:t xml:space="preserve"> </w:t>
      </w:r>
      <w:r>
        <w:rPr>
          <w:color w:val="0000FF"/>
          <w:sz w:val="20"/>
          <w:u w:val="single" w:color="0000FF"/>
        </w:rPr>
        <w:t>Match</w:t>
      </w:r>
      <w:r>
        <w:rPr>
          <w:sz w:val="20"/>
        </w:rPr>
        <w:t>,</w:t>
      </w:r>
      <w:r>
        <w:rPr>
          <w:spacing w:val="-5"/>
          <w:sz w:val="20"/>
        </w:rPr>
        <w:t xml:space="preserve"> </w:t>
      </w:r>
      <w:r>
        <w:rPr>
          <w:color w:val="0000FF"/>
          <w:sz w:val="20"/>
          <w:u w:val="single" w:color="0000FF"/>
        </w:rPr>
        <w:t>San</w:t>
      </w:r>
      <w:r>
        <w:rPr>
          <w:color w:val="0000FF"/>
          <w:spacing w:val="-5"/>
          <w:sz w:val="20"/>
          <w:u w:val="single" w:color="0000FF"/>
        </w:rPr>
        <w:t xml:space="preserve"> </w:t>
      </w:r>
      <w:r>
        <w:rPr>
          <w:color w:val="0000FF"/>
          <w:sz w:val="20"/>
          <w:u w:val="single" w:color="0000FF"/>
        </w:rPr>
        <w:t>Francisco</w:t>
      </w:r>
      <w:r>
        <w:rPr>
          <w:color w:val="0000FF"/>
          <w:spacing w:val="-3"/>
          <w:sz w:val="20"/>
          <w:u w:val="single" w:color="0000FF"/>
        </w:rPr>
        <w:t xml:space="preserve"> </w:t>
      </w:r>
      <w:r>
        <w:rPr>
          <w:color w:val="0000FF"/>
          <w:sz w:val="20"/>
          <w:u w:val="single" w:color="0000FF"/>
        </w:rPr>
        <w:t>Match</w:t>
      </w:r>
      <w:r>
        <w:rPr>
          <w:color w:val="0000FF"/>
          <w:spacing w:val="-5"/>
          <w:sz w:val="20"/>
          <w:u w:val="single" w:color="0000FF"/>
        </w:rPr>
        <w:t xml:space="preserve"> </w:t>
      </w:r>
      <w:r>
        <w:rPr>
          <w:color w:val="0000FF"/>
          <w:sz w:val="20"/>
          <w:u w:val="single" w:color="0000FF"/>
        </w:rPr>
        <w:t>(SF</w:t>
      </w:r>
      <w:r>
        <w:rPr>
          <w:color w:val="0000FF"/>
          <w:spacing w:val="-2"/>
          <w:sz w:val="20"/>
          <w:u w:val="single" w:color="0000FF"/>
        </w:rPr>
        <w:t xml:space="preserve"> </w:t>
      </w:r>
      <w:r>
        <w:rPr>
          <w:color w:val="0000FF"/>
          <w:sz w:val="20"/>
          <w:u w:val="single" w:color="0000FF"/>
        </w:rPr>
        <w:t>Match)</w:t>
      </w:r>
      <w:r>
        <w:rPr>
          <w:sz w:val="20"/>
        </w:rPr>
        <w:t>,</w:t>
      </w:r>
      <w:r>
        <w:rPr>
          <w:spacing w:val="-5"/>
          <w:sz w:val="20"/>
        </w:rPr>
        <w:t xml:space="preserve"> </w:t>
      </w:r>
      <w:r>
        <w:rPr>
          <w:sz w:val="20"/>
        </w:rPr>
        <w:t>or</w:t>
      </w:r>
      <w:r>
        <w:rPr>
          <w:spacing w:val="-2"/>
          <w:sz w:val="20"/>
        </w:rPr>
        <w:t xml:space="preserve"> </w:t>
      </w:r>
      <w:r>
        <w:rPr>
          <w:sz w:val="20"/>
        </w:rPr>
        <w:t>other organized matching program where available in their specialty.</w:t>
      </w:r>
    </w:p>
    <w:p w14:paraId="73258596" w14:textId="77777777" w:rsidR="006360C5" w:rsidRDefault="00AF7F26">
      <w:pPr>
        <w:pStyle w:val="ListParagraph"/>
        <w:numPr>
          <w:ilvl w:val="1"/>
          <w:numId w:val="1"/>
        </w:numPr>
        <w:tabs>
          <w:tab w:val="left" w:pos="1078"/>
          <w:tab w:val="left" w:pos="1080"/>
        </w:tabs>
        <w:spacing w:before="229"/>
        <w:ind w:left="1080" w:right="518"/>
        <w:rPr>
          <w:sz w:val="20"/>
        </w:rPr>
      </w:pPr>
      <w:r>
        <w:rPr>
          <w:sz w:val="20"/>
          <w:u w:val="single"/>
        </w:rPr>
        <w:t>NRMP Match</w:t>
      </w:r>
      <w:r>
        <w:rPr>
          <w:sz w:val="20"/>
        </w:rPr>
        <w:t>: Program directors and administrators are required to review the terms and conditions</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applicable</w:t>
      </w:r>
      <w:r>
        <w:rPr>
          <w:spacing w:val="-3"/>
          <w:sz w:val="20"/>
        </w:rPr>
        <w:t xml:space="preserve"> </w:t>
      </w:r>
      <w:r>
        <w:rPr>
          <w:color w:val="0000FF"/>
          <w:sz w:val="20"/>
          <w:u w:val="single" w:color="0000FF"/>
        </w:rPr>
        <w:t>Match</w:t>
      </w:r>
      <w:r>
        <w:rPr>
          <w:color w:val="0000FF"/>
          <w:spacing w:val="-3"/>
          <w:sz w:val="20"/>
          <w:u w:val="single" w:color="0000FF"/>
        </w:rPr>
        <w:t xml:space="preserve"> </w:t>
      </w:r>
      <w:r>
        <w:rPr>
          <w:color w:val="0000FF"/>
          <w:sz w:val="20"/>
          <w:u w:val="single" w:color="0000FF"/>
        </w:rPr>
        <w:t>Participation</w:t>
      </w:r>
      <w:r>
        <w:rPr>
          <w:color w:val="0000FF"/>
          <w:spacing w:val="-3"/>
          <w:sz w:val="20"/>
          <w:u w:val="single" w:color="0000FF"/>
        </w:rPr>
        <w:t xml:space="preserve"> </w:t>
      </w:r>
      <w:r>
        <w:rPr>
          <w:color w:val="0000FF"/>
          <w:sz w:val="20"/>
          <w:u w:val="single" w:color="0000FF"/>
        </w:rPr>
        <w:t>Agreement</w:t>
      </w:r>
      <w:r>
        <w:rPr>
          <w:color w:val="0000FF"/>
          <w:spacing w:val="-2"/>
          <w:sz w:val="20"/>
        </w:rPr>
        <w:t xml:space="preserve"> </w:t>
      </w:r>
      <w:r>
        <w:rPr>
          <w:sz w:val="20"/>
        </w:rPr>
        <w:t>each</w:t>
      </w:r>
      <w:r>
        <w:rPr>
          <w:spacing w:val="-5"/>
          <w:sz w:val="20"/>
        </w:rPr>
        <w:t xml:space="preserve"> </w:t>
      </w:r>
      <w:r>
        <w:rPr>
          <w:sz w:val="20"/>
        </w:rPr>
        <w:t>year</w:t>
      </w:r>
      <w:r>
        <w:rPr>
          <w:spacing w:val="-4"/>
          <w:sz w:val="20"/>
        </w:rPr>
        <w:t xml:space="preserve"> </w:t>
      </w:r>
      <w:r>
        <w:rPr>
          <w:sz w:val="20"/>
        </w:rPr>
        <w:t>and</w:t>
      </w:r>
      <w:r>
        <w:rPr>
          <w:spacing w:val="-5"/>
          <w:sz w:val="20"/>
        </w:rPr>
        <w:t xml:space="preserve"> </w:t>
      </w:r>
      <w:r>
        <w:rPr>
          <w:sz w:val="20"/>
        </w:rPr>
        <w:t>comply</w:t>
      </w:r>
      <w:r>
        <w:rPr>
          <w:spacing w:val="-4"/>
          <w:sz w:val="20"/>
        </w:rPr>
        <w:t xml:space="preserve"> </w:t>
      </w:r>
      <w:r>
        <w:rPr>
          <w:sz w:val="20"/>
        </w:rPr>
        <w:t>with</w:t>
      </w:r>
      <w:r>
        <w:rPr>
          <w:spacing w:val="-2"/>
          <w:sz w:val="20"/>
        </w:rPr>
        <w:t xml:space="preserve"> </w:t>
      </w:r>
      <w:r>
        <w:rPr>
          <w:sz w:val="20"/>
        </w:rPr>
        <w:t>all</w:t>
      </w:r>
      <w:r>
        <w:rPr>
          <w:spacing w:val="-6"/>
          <w:sz w:val="20"/>
        </w:rPr>
        <w:t xml:space="preserve"> </w:t>
      </w:r>
      <w:r>
        <w:rPr>
          <w:color w:val="0000FF"/>
          <w:sz w:val="20"/>
          <w:u w:val="single" w:color="0000FF"/>
        </w:rPr>
        <w:t>Match</w:t>
      </w:r>
      <w:r>
        <w:rPr>
          <w:color w:val="0000FF"/>
          <w:sz w:val="20"/>
        </w:rPr>
        <w:t xml:space="preserve"> </w:t>
      </w:r>
      <w:r>
        <w:rPr>
          <w:color w:val="0000FF"/>
          <w:sz w:val="20"/>
          <w:u w:val="single" w:color="0000FF"/>
        </w:rPr>
        <w:t>Policies</w:t>
      </w:r>
      <w:r>
        <w:rPr>
          <w:sz w:val="20"/>
        </w:rPr>
        <w:t>,</w:t>
      </w:r>
      <w:r>
        <w:rPr>
          <w:spacing w:val="-2"/>
          <w:sz w:val="20"/>
        </w:rPr>
        <w:t xml:space="preserve"> </w:t>
      </w:r>
      <w:r>
        <w:rPr>
          <w:sz w:val="20"/>
        </w:rPr>
        <w:t>including relevant All</w:t>
      </w:r>
      <w:r>
        <w:rPr>
          <w:spacing w:val="-3"/>
          <w:sz w:val="20"/>
        </w:rPr>
        <w:t xml:space="preserve"> </w:t>
      </w:r>
      <w:proofErr w:type="gramStart"/>
      <w:r>
        <w:rPr>
          <w:sz w:val="20"/>
        </w:rPr>
        <w:t>In</w:t>
      </w:r>
      <w:proofErr w:type="gramEnd"/>
      <w:r>
        <w:rPr>
          <w:sz w:val="20"/>
        </w:rPr>
        <w:t xml:space="preserve"> Policies, Waiver and Violations</w:t>
      </w:r>
      <w:r>
        <w:rPr>
          <w:spacing w:val="-1"/>
          <w:sz w:val="20"/>
        </w:rPr>
        <w:t xml:space="preserve"> </w:t>
      </w:r>
      <w:r>
        <w:rPr>
          <w:sz w:val="20"/>
        </w:rPr>
        <w:t>policies.</w:t>
      </w:r>
      <w:r>
        <w:rPr>
          <w:spacing w:val="40"/>
          <w:sz w:val="20"/>
        </w:rPr>
        <w:t xml:space="preserve"> </w:t>
      </w:r>
      <w:r>
        <w:rPr>
          <w:sz w:val="20"/>
        </w:rPr>
        <w:t>This</w:t>
      </w:r>
      <w:r>
        <w:rPr>
          <w:spacing w:val="-1"/>
          <w:sz w:val="20"/>
        </w:rPr>
        <w:t xml:space="preserve"> </w:t>
      </w:r>
      <w:r>
        <w:rPr>
          <w:sz w:val="20"/>
        </w:rPr>
        <w:t>information must also be shared with program faculty participating in the interview process.</w:t>
      </w:r>
    </w:p>
    <w:p w14:paraId="0182CAE0" w14:textId="77777777" w:rsidR="006360C5" w:rsidRDefault="006360C5">
      <w:pPr>
        <w:pStyle w:val="BodyText"/>
        <w:ind w:firstLine="0"/>
      </w:pPr>
    </w:p>
    <w:p w14:paraId="11AD9EC3" w14:textId="77777777" w:rsidR="006360C5" w:rsidRDefault="00AF7F26">
      <w:pPr>
        <w:pStyle w:val="ListParagraph"/>
        <w:numPr>
          <w:ilvl w:val="1"/>
          <w:numId w:val="1"/>
        </w:numPr>
        <w:tabs>
          <w:tab w:val="left" w:pos="1077"/>
          <w:tab w:val="left" w:pos="1079"/>
        </w:tabs>
        <w:ind w:right="399"/>
        <w:rPr>
          <w:sz w:val="20"/>
        </w:rPr>
      </w:pPr>
      <w:r>
        <w:rPr>
          <w:sz w:val="20"/>
          <w:u w:val="single"/>
        </w:rPr>
        <w:t>Match Participation Waiver</w:t>
      </w:r>
      <w:r>
        <w:rPr>
          <w:sz w:val="20"/>
        </w:rPr>
        <w:t>:</w:t>
      </w:r>
      <w:r>
        <w:rPr>
          <w:spacing w:val="40"/>
          <w:sz w:val="20"/>
        </w:rPr>
        <w:t xml:space="preserve"> </w:t>
      </w:r>
      <w:proofErr w:type="gramStart"/>
      <w:r>
        <w:rPr>
          <w:sz w:val="20"/>
        </w:rPr>
        <w:t>In the event that</w:t>
      </w:r>
      <w:proofErr w:type="gramEnd"/>
      <w:r>
        <w:rPr>
          <w:sz w:val="20"/>
        </w:rPr>
        <w:t xml:space="preserve"> a program participating in the NRMP Specialties Matching Service, SF Match, or other organized matching program wishes to accept a candidate outside</w:t>
      </w:r>
      <w:r>
        <w:rPr>
          <w:spacing w:val="-4"/>
          <w:sz w:val="20"/>
        </w:rPr>
        <w:t xml:space="preserve"> </w:t>
      </w:r>
      <w:r>
        <w:rPr>
          <w:sz w:val="20"/>
        </w:rPr>
        <w:t>of</w:t>
      </w:r>
      <w:r>
        <w:rPr>
          <w:spacing w:val="-2"/>
          <w:sz w:val="20"/>
        </w:rPr>
        <w:t xml:space="preserve"> </w:t>
      </w:r>
      <w:r>
        <w:rPr>
          <w:sz w:val="20"/>
        </w:rPr>
        <w:t>the</w:t>
      </w:r>
      <w:r>
        <w:rPr>
          <w:spacing w:val="-2"/>
          <w:sz w:val="20"/>
        </w:rPr>
        <w:t xml:space="preserve"> </w:t>
      </w:r>
      <w:r>
        <w:rPr>
          <w:sz w:val="20"/>
        </w:rPr>
        <w:t>Match,</w:t>
      </w:r>
      <w:r>
        <w:rPr>
          <w:spacing w:val="-4"/>
          <w:sz w:val="20"/>
        </w:rPr>
        <w:t xml:space="preserve"> </w:t>
      </w:r>
      <w:r>
        <w:rPr>
          <w:sz w:val="20"/>
        </w:rPr>
        <w:t>the</w:t>
      </w:r>
      <w:r>
        <w:rPr>
          <w:spacing w:val="-4"/>
          <w:sz w:val="20"/>
        </w:rPr>
        <w:t xml:space="preserve"> </w:t>
      </w:r>
      <w:r>
        <w:rPr>
          <w:sz w:val="20"/>
        </w:rPr>
        <w:t>program</w:t>
      </w:r>
      <w:r>
        <w:rPr>
          <w:spacing w:val="-2"/>
          <w:sz w:val="20"/>
        </w:rPr>
        <w:t xml:space="preserve"> </w:t>
      </w:r>
      <w:r>
        <w:rPr>
          <w:sz w:val="20"/>
        </w:rPr>
        <w:t>must</w:t>
      </w:r>
      <w:r>
        <w:rPr>
          <w:spacing w:val="-4"/>
          <w:sz w:val="20"/>
        </w:rPr>
        <w:t xml:space="preserve"> </w:t>
      </w:r>
      <w:r>
        <w:rPr>
          <w:sz w:val="20"/>
        </w:rPr>
        <w:t>request</w:t>
      </w:r>
      <w:r>
        <w:rPr>
          <w:spacing w:val="-2"/>
          <w:sz w:val="20"/>
        </w:rPr>
        <w:t xml:space="preserve"> </w:t>
      </w:r>
      <w:r>
        <w:rPr>
          <w:sz w:val="20"/>
        </w:rPr>
        <w:t>a</w:t>
      </w:r>
      <w:r>
        <w:rPr>
          <w:spacing w:val="-4"/>
          <w:sz w:val="20"/>
        </w:rPr>
        <w:t xml:space="preserve"> </w:t>
      </w:r>
      <w:r>
        <w:rPr>
          <w:sz w:val="20"/>
        </w:rPr>
        <w:t>waiver</w:t>
      </w:r>
      <w:r>
        <w:rPr>
          <w:spacing w:val="-3"/>
          <w:sz w:val="20"/>
        </w:rPr>
        <w:t xml:space="preserve"> </w:t>
      </w:r>
      <w:r>
        <w:rPr>
          <w:sz w:val="20"/>
        </w:rPr>
        <w:t>from</w:t>
      </w:r>
      <w:r>
        <w:rPr>
          <w:spacing w:val="-4"/>
          <w:sz w:val="20"/>
        </w:rPr>
        <w:t xml:space="preserve"> </w:t>
      </w:r>
      <w:r>
        <w:rPr>
          <w:sz w:val="20"/>
        </w:rPr>
        <w:t>full</w:t>
      </w:r>
      <w:r>
        <w:rPr>
          <w:spacing w:val="-5"/>
          <w:sz w:val="20"/>
        </w:rPr>
        <w:t xml:space="preserve"> </w:t>
      </w:r>
      <w:r>
        <w:rPr>
          <w:sz w:val="20"/>
        </w:rPr>
        <w:t>participation</w:t>
      </w:r>
      <w:r>
        <w:rPr>
          <w:spacing w:val="-2"/>
          <w:sz w:val="20"/>
        </w:rPr>
        <w:t xml:space="preserve"> </w:t>
      </w:r>
      <w:r>
        <w:rPr>
          <w:sz w:val="20"/>
        </w:rPr>
        <w:t>in</w:t>
      </w:r>
      <w:r>
        <w:rPr>
          <w:spacing w:val="-4"/>
          <w:sz w:val="20"/>
        </w:rPr>
        <w:t xml:space="preserve"> </w:t>
      </w:r>
      <w:r>
        <w:rPr>
          <w:sz w:val="20"/>
        </w:rPr>
        <w:t>the</w:t>
      </w:r>
      <w:r>
        <w:rPr>
          <w:spacing w:val="-4"/>
          <w:sz w:val="20"/>
        </w:rPr>
        <w:t xml:space="preserve"> </w:t>
      </w:r>
      <w:r>
        <w:rPr>
          <w:sz w:val="20"/>
        </w:rPr>
        <w:t>Match</w:t>
      </w:r>
      <w:r>
        <w:rPr>
          <w:spacing w:val="-4"/>
          <w:sz w:val="20"/>
        </w:rPr>
        <w:t xml:space="preserve"> </w:t>
      </w:r>
      <w:r>
        <w:rPr>
          <w:sz w:val="20"/>
        </w:rPr>
        <w:t>to</w:t>
      </w:r>
      <w:r>
        <w:rPr>
          <w:spacing w:val="-2"/>
          <w:sz w:val="20"/>
        </w:rPr>
        <w:t xml:space="preserve"> </w:t>
      </w:r>
      <w:r>
        <w:rPr>
          <w:sz w:val="20"/>
        </w:rPr>
        <w:t>the GMEC.</w:t>
      </w:r>
      <w:r>
        <w:rPr>
          <w:spacing w:val="40"/>
          <w:sz w:val="20"/>
        </w:rPr>
        <w:t xml:space="preserve"> </w:t>
      </w:r>
      <w:r>
        <w:rPr>
          <w:sz w:val="20"/>
        </w:rPr>
        <w:t>Waivers</w:t>
      </w:r>
      <w:r>
        <w:rPr>
          <w:spacing w:val="-2"/>
          <w:sz w:val="20"/>
        </w:rPr>
        <w:t xml:space="preserve"> </w:t>
      </w:r>
      <w:r>
        <w:rPr>
          <w:sz w:val="20"/>
        </w:rPr>
        <w:t>are</w:t>
      </w:r>
      <w:r>
        <w:rPr>
          <w:spacing w:val="-3"/>
          <w:sz w:val="20"/>
        </w:rPr>
        <w:t xml:space="preserve"> </w:t>
      </w:r>
      <w:r>
        <w:rPr>
          <w:sz w:val="20"/>
        </w:rPr>
        <w:t>time-limited</w:t>
      </w:r>
      <w:r>
        <w:rPr>
          <w:spacing w:val="-3"/>
          <w:sz w:val="20"/>
        </w:rPr>
        <w:t xml:space="preserve"> </w:t>
      </w:r>
      <w:r>
        <w:rPr>
          <w:sz w:val="20"/>
        </w:rPr>
        <w:t>and</w:t>
      </w:r>
      <w:r>
        <w:rPr>
          <w:spacing w:val="-3"/>
          <w:sz w:val="20"/>
        </w:rPr>
        <w:t xml:space="preserve"> </w:t>
      </w:r>
      <w:r>
        <w:rPr>
          <w:sz w:val="20"/>
        </w:rPr>
        <w:t>will</w:t>
      </w:r>
      <w:r>
        <w:rPr>
          <w:spacing w:val="-4"/>
          <w:sz w:val="20"/>
        </w:rPr>
        <w:t xml:space="preserve"> </w:t>
      </w:r>
      <w:r>
        <w:rPr>
          <w:sz w:val="20"/>
        </w:rPr>
        <w:t>not</w:t>
      </w:r>
      <w:r>
        <w:rPr>
          <w:spacing w:val="-3"/>
          <w:sz w:val="20"/>
        </w:rPr>
        <w:t xml:space="preserve"> </w:t>
      </w:r>
      <w:r>
        <w:rPr>
          <w:sz w:val="20"/>
        </w:rPr>
        <w:t>be</w:t>
      </w:r>
      <w:r>
        <w:rPr>
          <w:spacing w:val="-3"/>
          <w:sz w:val="20"/>
        </w:rPr>
        <w:t xml:space="preserve"> </w:t>
      </w:r>
      <w:proofErr w:type="gramStart"/>
      <w:r>
        <w:rPr>
          <w:sz w:val="20"/>
        </w:rPr>
        <w:t>granted</w:t>
      </w:r>
      <w:r>
        <w:rPr>
          <w:spacing w:val="-3"/>
          <w:sz w:val="20"/>
        </w:rPr>
        <w:t xml:space="preserve"> </w:t>
      </w:r>
      <w:r>
        <w:rPr>
          <w:sz w:val="20"/>
        </w:rPr>
        <w:t>for</w:t>
      </w:r>
      <w:proofErr w:type="gramEnd"/>
      <w:r>
        <w:rPr>
          <w:spacing w:val="-2"/>
          <w:sz w:val="20"/>
        </w:rPr>
        <w:t xml:space="preserve"> </w:t>
      </w:r>
      <w:r>
        <w:rPr>
          <w:sz w:val="20"/>
        </w:rPr>
        <w:t>more</w:t>
      </w:r>
      <w:r>
        <w:rPr>
          <w:spacing w:val="-3"/>
          <w:sz w:val="20"/>
        </w:rPr>
        <w:t xml:space="preserve"> </w:t>
      </w:r>
      <w:r>
        <w:rPr>
          <w:sz w:val="20"/>
        </w:rPr>
        <w:t>than</w:t>
      </w:r>
      <w:r>
        <w:rPr>
          <w:spacing w:val="-1"/>
          <w:sz w:val="20"/>
        </w:rPr>
        <w:t xml:space="preserve"> </w:t>
      </w:r>
      <w:r>
        <w:rPr>
          <w:sz w:val="20"/>
        </w:rPr>
        <w:t>25% of</w:t>
      </w:r>
      <w:r>
        <w:rPr>
          <w:spacing w:val="-3"/>
          <w:sz w:val="20"/>
        </w:rPr>
        <w:t xml:space="preserve"> </w:t>
      </w:r>
      <w:r>
        <w:rPr>
          <w:sz w:val="20"/>
        </w:rPr>
        <w:t>available</w:t>
      </w:r>
      <w:r>
        <w:rPr>
          <w:spacing w:val="-3"/>
          <w:sz w:val="20"/>
        </w:rPr>
        <w:t xml:space="preserve"> </w:t>
      </w:r>
      <w:r>
        <w:rPr>
          <w:sz w:val="20"/>
        </w:rPr>
        <w:t>positions (or one (1) position for programs with less than 4 first year positions) in the program.</w:t>
      </w:r>
      <w:r>
        <w:rPr>
          <w:spacing w:val="40"/>
          <w:sz w:val="20"/>
        </w:rPr>
        <w:t xml:space="preserve"> </w:t>
      </w:r>
      <w:r>
        <w:rPr>
          <w:sz w:val="20"/>
        </w:rPr>
        <w:t>Residency and Subspecialty programs subject</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NRMP All in Policy are</w:t>
      </w:r>
      <w:r>
        <w:rPr>
          <w:spacing w:val="-1"/>
          <w:sz w:val="20"/>
        </w:rPr>
        <w:t xml:space="preserve"> </w:t>
      </w:r>
      <w:r>
        <w:rPr>
          <w:sz w:val="20"/>
        </w:rPr>
        <w:t>not</w:t>
      </w:r>
      <w:r>
        <w:rPr>
          <w:spacing w:val="-1"/>
          <w:sz w:val="20"/>
        </w:rPr>
        <w:t xml:space="preserve"> </w:t>
      </w:r>
      <w:r>
        <w:rPr>
          <w:sz w:val="20"/>
        </w:rPr>
        <w:t>eligible</w:t>
      </w:r>
      <w:r>
        <w:rPr>
          <w:spacing w:val="-1"/>
          <w:sz w:val="20"/>
        </w:rPr>
        <w:t xml:space="preserve"> </w:t>
      </w:r>
      <w:r>
        <w:rPr>
          <w:sz w:val="20"/>
        </w:rPr>
        <w:t>to</w:t>
      </w:r>
      <w:r>
        <w:rPr>
          <w:spacing w:val="-1"/>
          <w:sz w:val="20"/>
        </w:rPr>
        <w:t xml:space="preserve"> </w:t>
      </w:r>
      <w:r>
        <w:rPr>
          <w:sz w:val="20"/>
        </w:rPr>
        <w:t>request</w:t>
      </w:r>
      <w:r>
        <w:rPr>
          <w:spacing w:val="-1"/>
          <w:sz w:val="20"/>
        </w:rPr>
        <w:t xml:space="preserve"> </w:t>
      </w:r>
      <w:r>
        <w:rPr>
          <w:sz w:val="20"/>
        </w:rPr>
        <w:t>a waiver. Waiver requests must include:</w:t>
      </w:r>
    </w:p>
    <w:p w14:paraId="4CB058D6" w14:textId="77777777" w:rsidR="006360C5" w:rsidRDefault="00AF7F26">
      <w:pPr>
        <w:pStyle w:val="ListParagraph"/>
        <w:numPr>
          <w:ilvl w:val="2"/>
          <w:numId w:val="1"/>
        </w:numPr>
        <w:tabs>
          <w:tab w:val="left" w:pos="1438"/>
        </w:tabs>
        <w:ind w:left="1438" w:hanging="358"/>
        <w:rPr>
          <w:sz w:val="20"/>
        </w:rPr>
      </w:pPr>
      <w:r>
        <w:rPr>
          <w:sz w:val="20"/>
        </w:rPr>
        <w:t>the</w:t>
      </w:r>
      <w:r>
        <w:rPr>
          <w:spacing w:val="-6"/>
          <w:sz w:val="20"/>
        </w:rPr>
        <w:t xml:space="preserve"> </w:t>
      </w:r>
      <w:r>
        <w:rPr>
          <w:sz w:val="20"/>
        </w:rPr>
        <w:t>number</w:t>
      </w:r>
      <w:r>
        <w:rPr>
          <w:spacing w:val="-5"/>
          <w:sz w:val="20"/>
        </w:rPr>
        <w:t xml:space="preserve"> </w:t>
      </w:r>
      <w:r>
        <w:rPr>
          <w:sz w:val="20"/>
        </w:rPr>
        <w:t>of</w:t>
      </w:r>
      <w:r>
        <w:rPr>
          <w:spacing w:val="-5"/>
          <w:sz w:val="20"/>
        </w:rPr>
        <w:t xml:space="preserve"> </w:t>
      </w:r>
      <w:r>
        <w:rPr>
          <w:sz w:val="20"/>
        </w:rPr>
        <w:t>positions</w:t>
      </w:r>
      <w:r>
        <w:rPr>
          <w:spacing w:val="-5"/>
          <w:sz w:val="20"/>
        </w:rPr>
        <w:t xml:space="preserve"> </w:t>
      </w:r>
      <w:r>
        <w:rPr>
          <w:sz w:val="20"/>
        </w:rPr>
        <w:t>to</w:t>
      </w:r>
      <w:r>
        <w:rPr>
          <w:spacing w:val="-4"/>
          <w:sz w:val="20"/>
        </w:rPr>
        <w:t xml:space="preserve"> </w:t>
      </w:r>
      <w:r>
        <w:rPr>
          <w:sz w:val="20"/>
        </w:rPr>
        <w:t>be</w:t>
      </w:r>
      <w:r>
        <w:rPr>
          <w:spacing w:val="-6"/>
          <w:sz w:val="20"/>
        </w:rPr>
        <w:t xml:space="preserve"> </w:t>
      </w:r>
      <w:r>
        <w:rPr>
          <w:sz w:val="20"/>
        </w:rPr>
        <w:t>included</w:t>
      </w:r>
      <w:r>
        <w:rPr>
          <w:spacing w:val="-4"/>
          <w:sz w:val="20"/>
        </w:rPr>
        <w:t xml:space="preserve"> </w:t>
      </w:r>
      <w:r>
        <w:rPr>
          <w:sz w:val="20"/>
        </w:rPr>
        <w:t>in</w:t>
      </w:r>
      <w:r>
        <w:rPr>
          <w:spacing w:val="-4"/>
          <w:sz w:val="20"/>
        </w:rPr>
        <w:t xml:space="preserve"> </w:t>
      </w:r>
      <w:r>
        <w:rPr>
          <w:sz w:val="20"/>
        </w:rPr>
        <w:t>the</w:t>
      </w:r>
      <w:r>
        <w:rPr>
          <w:spacing w:val="-3"/>
          <w:sz w:val="20"/>
        </w:rPr>
        <w:t xml:space="preserve"> </w:t>
      </w:r>
      <w:r>
        <w:rPr>
          <w:spacing w:val="-2"/>
          <w:sz w:val="20"/>
        </w:rPr>
        <w:t>Match.</w:t>
      </w:r>
    </w:p>
    <w:p w14:paraId="244CDF5A" w14:textId="77777777" w:rsidR="006360C5" w:rsidRDefault="00AF7F26">
      <w:pPr>
        <w:pStyle w:val="ListParagraph"/>
        <w:numPr>
          <w:ilvl w:val="2"/>
          <w:numId w:val="1"/>
        </w:numPr>
        <w:tabs>
          <w:tab w:val="left" w:pos="1438"/>
        </w:tabs>
        <w:spacing w:before="1" w:line="229" w:lineRule="exact"/>
        <w:ind w:left="1438" w:hanging="358"/>
        <w:rPr>
          <w:sz w:val="20"/>
        </w:rPr>
      </w:pPr>
      <w:r>
        <w:rPr>
          <w:sz w:val="20"/>
        </w:rPr>
        <w:t>the</w:t>
      </w:r>
      <w:r>
        <w:rPr>
          <w:spacing w:val="-7"/>
          <w:sz w:val="20"/>
        </w:rPr>
        <w:t xml:space="preserve"> </w:t>
      </w:r>
      <w:r>
        <w:rPr>
          <w:sz w:val="20"/>
        </w:rPr>
        <w:t>number</w:t>
      </w:r>
      <w:r>
        <w:rPr>
          <w:spacing w:val="-6"/>
          <w:sz w:val="20"/>
        </w:rPr>
        <w:t xml:space="preserve"> </w:t>
      </w:r>
      <w:r>
        <w:rPr>
          <w:sz w:val="20"/>
        </w:rPr>
        <w:t>of</w:t>
      </w:r>
      <w:r>
        <w:rPr>
          <w:spacing w:val="-5"/>
          <w:sz w:val="20"/>
        </w:rPr>
        <w:t xml:space="preserve"> </w:t>
      </w:r>
      <w:r>
        <w:rPr>
          <w:sz w:val="20"/>
        </w:rPr>
        <w:t>positions</w:t>
      </w:r>
      <w:r>
        <w:rPr>
          <w:spacing w:val="-5"/>
          <w:sz w:val="20"/>
        </w:rPr>
        <w:t xml:space="preserve"> </w:t>
      </w:r>
      <w:r>
        <w:rPr>
          <w:sz w:val="20"/>
        </w:rPr>
        <w:t>to</w:t>
      </w:r>
      <w:r>
        <w:rPr>
          <w:spacing w:val="-5"/>
          <w:sz w:val="20"/>
        </w:rPr>
        <w:t xml:space="preserve"> </w:t>
      </w:r>
      <w:r>
        <w:rPr>
          <w:sz w:val="20"/>
        </w:rPr>
        <w:t>be</w:t>
      </w:r>
      <w:r>
        <w:rPr>
          <w:spacing w:val="-7"/>
          <w:sz w:val="20"/>
        </w:rPr>
        <w:t xml:space="preserve"> </w:t>
      </w:r>
      <w:r>
        <w:rPr>
          <w:sz w:val="20"/>
        </w:rPr>
        <w:t>offered</w:t>
      </w:r>
      <w:r>
        <w:rPr>
          <w:spacing w:val="-4"/>
          <w:sz w:val="20"/>
        </w:rPr>
        <w:t xml:space="preserve"> </w:t>
      </w:r>
      <w:r>
        <w:rPr>
          <w:sz w:val="20"/>
        </w:rPr>
        <w:t>outside</w:t>
      </w:r>
      <w:r>
        <w:rPr>
          <w:spacing w:val="-5"/>
          <w:sz w:val="20"/>
        </w:rPr>
        <w:t xml:space="preserve"> </w:t>
      </w:r>
      <w:r>
        <w:rPr>
          <w:sz w:val="20"/>
        </w:rPr>
        <w:t>the</w:t>
      </w:r>
      <w:r>
        <w:rPr>
          <w:spacing w:val="-4"/>
          <w:sz w:val="20"/>
        </w:rPr>
        <w:t xml:space="preserve"> </w:t>
      </w:r>
      <w:r>
        <w:rPr>
          <w:spacing w:val="-2"/>
          <w:sz w:val="20"/>
        </w:rPr>
        <w:t>Match.</w:t>
      </w:r>
    </w:p>
    <w:p w14:paraId="34213425" w14:textId="77777777" w:rsidR="006360C5" w:rsidRDefault="00AF7F26">
      <w:pPr>
        <w:pStyle w:val="ListParagraph"/>
        <w:numPr>
          <w:ilvl w:val="2"/>
          <w:numId w:val="1"/>
        </w:numPr>
        <w:tabs>
          <w:tab w:val="left" w:pos="1437"/>
          <w:tab w:val="left" w:pos="1439"/>
        </w:tabs>
        <w:ind w:right="1003"/>
        <w:rPr>
          <w:sz w:val="20"/>
        </w:rPr>
      </w:pPr>
      <w:r>
        <w:rPr>
          <w:sz w:val="20"/>
        </w:rPr>
        <w:t>a</w:t>
      </w:r>
      <w:r>
        <w:rPr>
          <w:spacing w:val="-5"/>
          <w:sz w:val="20"/>
        </w:rPr>
        <w:t xml:space="preserve"> </w:t>
      </w:r>
      <w:r>
        <w:rPr>
          <w:sz w:val="20"/>
        </w:rPr>
        <w:t>detailed</w:t>
      </w:r>
      <w:r>
        <w:rPr>
          <w:spacing w:val="-3"/>
          <w:sz w:val="20"/>
        </w:rPr>
        <w:t xml:space="preserve"> </w:t>
      </w:r>
      <w:r>
        <w:rPr>
          <w:sz w:val="20"/>
        </w:rPr>
        <w:t>description</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program’s</w:t>
      </w:r>
      <w:r>
        <w:rPr>
          <w:spacing w:val="-4"/>
          <w:sz w:val="20"/>
        </w:rPr>
        <w:t xml:space="preserve"> </w:t>
      </w:r>
      <w:r>
        <w:rPr>
          <w:sz w:val="20"/>
        </w:rPr>
        <w:t>application</w:t>
      </w:r>
      <w:r>
        <w:rPr>
          <w:spacing w:val="-3"/>
          <w:sz w:val="20"/>
        </w:rPr>
        <w:t xml:space="preserve"> </w:t>
      </w:r>
      <w:r>
        <w:rPr>
          <w:sz w:val="20"/>
        </w:rPr>
        <w:t>and</w:t>
      </w:r>
      <w:r>
        <w:rPr>
          <w:spacing w:val="-1"/>
          <w:sz w:val="20"/>
        </w:rPr>
        <w:t xml:space="preserve"> </w:t>
      </w:r>
      <w:r>
        <w:rPr>
          <w:sz w:val="20"/>
        </w:rPr>
        <w:t>selection</w:t>
      </w:r>
      <w:r>
        <w:rPr>
          <w:spacing w:val="-5"/>
          <w:sz w:val="20"/>
        </w:rPr>
        <w:t xml:space="preserve"> </w:t>
      </w:r>
      <w:r>
        <w:rPr>
          <w:sz w:val="20"/>
        </w:rPr>
        <w:t>process</w:t>
      </w:r>
      <w:r>
        <w:rPr>
          <w:spacing w:val="-4"/>
          <w:sz w:val="20"/>
        </w:rPr>
        <w:t xml:space="preserve"> </w:t>
      </w:r>
      <w:r>
        <w:rPr>
          <w:sz w:val="20"/>
        </w:rPr>
        <w:t>for</w:t>
      </w:r>
      <w:r>
        <w:rPr>
          <w:spacing w:val="-4"/>
          <w:sz w:val="20"/>
        </w:rPr>
        <w:t xml:space="preserve"> </w:t>
      </w:r>
      <w:r>
        <w:rPr>
          <w:sz w:val="20"/>
        </w:rPr>
        <w:t>applicants accepted outside of the Match; and</w:t>
      </w:r>
    </w:p>
    <w:p w14:paraId="78DA4EF9" w14:textId="77777777" w:rsidR="006360C5" w:rsidRDefault="00AF7F26">
      <w:pPr>
        <w:pStyle w:val="ListParagraph"/>
        <w:numPr>
          <w:ilvl w:val="2"/>
          <w:numId w:val="1"/>
        </w:numPr>
        <w:tabs>
          <w:tab w:val="left" w:pos="1437"/>
          <w:tab w:val="left" w:pos="1439"/>
        </w:tabs>
        <w:ind w:right="680"/>
        <w:rPr>
          <w:sz w:val="20"/>
        </w:rPr>
      </w:pPr>
      <w:r>
        <w:rPr>
          <w:sz w:val="20"/>
        </w:rPr>
        <w:t>confirmation that candidates being considered for positions outside the Match will not be interviewed</w:t>
      </w:r>
      <w:r>
        <w:rPr>
          <w:spacing w:val="-4"/>
          <w:sz w:val="20"/>
        </w:rPr>
        <w:t xml:space="preserve"> </w:t>
      </w:r>
      <w:r>
        <w:rPr>
          <w:sz w:val="20"/>
        </w:rPr>
        <w:t>as</w:t>
      </w:r>
      <w:r>
        <w:rPr>
          <w:spacing w:val="-3"/>
          <w:sz w:val="20"/>
        </w:rPr>
        <w:t xml:space="preserve"> </w:t>
      </w:r>
      <w:r>
        <w:rPr>
          <w:sz w:val="20"/>
        </w:rPr>
        <w:t>part</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official</w:t>
      </w:r>
      <w:r>
        <w:rPr>
          <w:spacing w:val="-5"/>
          <w:sz w:val="20"/>
        </w:rPr>
        <w:t xml:space="preserve"> </w:t>
      </w:r>
      <w:r>
        <w:rPr>
          <w:sz w:val="20"/>
        </w:rPr>
        <w:t>NRMP,</w:t>
      </w:r>
      <w:r>
        <w:rPr>
          <w:spacing w:val="-4"/>
          <w:sz w:val="20"/>
        </w:rPr>
        <w:t xml:space="preserve"> </w:t>
      </w:r>
      <w:r>
        <w:rPr>
          <w:sz w:val="20"/>
        </w:rPr>
        <w:t>SF</w:t>
      </w:r>
      <w:r>
        <w:rPr>
          <w:spacing w:val="-1"/>
          <w:sz w:val="20"/>
        </w:rPr>
        <w:t xml:space="preserve"> </w:t>
      </w:r>
      <w:r>
        <w:rPr>
          <w:sz w:val="20"/>
        </w:rPr>
        <w:t>Match</w:t>
      </w:r>
      <w:r>
        <w:rPr>
          <w:spacing w:val="-2"/>
          <w:sz w:val="20"/>
        </w:rPr>
        <w:t xml:space="preserve"> </w:t>
      </w:r>
      <w:r>
        <w:rPr>
          <w:sz w:val="20"/>
        </w:rPr>
        <w:t>or</w:t>
      </w:r>
      <w:r>
        <w:rPr>
          <w:spacing w:val="-1"/>
          <w:sz w:val="20"/>
        </w:rPr>
        <w:t xml:space="preserve"> </w:t>
      </w:r>
      <w:r>
        <w:rPr>
          <w:sz w:val="20"/>
        </w:rPr>
        <w:t>other</w:t>
      </w:r>
      <w:r>
        <w:rPr>
          <w:spacing w:val="-1"/>
          <w:sz w:val="20"/>
        </w:rPr>
        <w:t xml:space="preserve"> </w:t>
      </w:r>
      <w:r>
        <w:rPr>
          <w:sz w:val="20"/>
        </w:rPr>
        <w:t>matching</w:t>
      </w:r>
      <w:r>
        <w:rPr>
          <w:spacing w:val="-2"/>
          <w:sz w:val="20"/>
        </w:rPr>
        <w:t xml:space="preserve"> </w:t>
      </w:r>
      <w:r>
        <w:rPr>
          <w:sz w:val="20"/>
        </w:rPr>
        <w:t>process,</w:t>
      </w:r>
      <w:r>
        <w:rPr>
          <w:spacing w:val="-4"/>
          <w:sz w:val="20"/>
        </w:rPr>
        <w:t xml:space="preserve"> </w:t>
      </w:r>
      <w:r>
        <w:rPr>
          <w:sz w:val="20"/>
        </w:rPr>
        <w:t>and</w:t>
      </w:r>
      <w:r>
        <w:rPr>
          <w:spacing w:val="-4"/>
          <w:sz w:val="20"/>
        </w:rPr>
        <w:t xml:space="preserve"> </w:t>
      </w:r>
      <w:r>
        <w:rPr>
          <w:sz w:val="20"/>
        </w:rPr>
        <w:t>are</w:t>
      </w:r>
      <w:r>
        <w:rPr>
          <w:spacing w:val="-4"/>
          <w:sz w:val="20"/>
        </w:rPr>
        <w:t xml:space="preserve"> </w:t>
      </w:r>
      <w:r>
        <w:rPr>
          <w:sz w:val="20"/>
        </w:rPr>
        <w:t>not currently registered for the Match.</w:t>
      </w:r>
    </w:p>
    <w:p w14:paraId="6A1496FF" w14:textId="77777777" w:rsidR="006360C5" w:rsidRDefault="00AF7F26" w:rsidP="00FC1D7E">
      <w:pPr>
        <w:pStyle w:val="Heading2"/>
      </w:pPr>
      <w:r>
        <w:t>Interview</w:t>
      </w:r>
      <w:r>
        <w:rPr>
          <w:spacing w:val="-8"/>
        </w:rPr>
        <w:t xml:space="preserve"> </w:t>
      </w:r>
      <w:r>
        <w:t>and</w:t>
      </w:r>
      <w:r>
        <w:rPr>
          <w:spacing w:val="-10"/>
        </w:rPr>
        <w:t xml:space="preserve"> </w:t>
      </w:r>
      <w:r>
        <w:rPr>
          <w:spacing w:val="-2"/>
        </w:rPr>
        <w:t>Selection:</w:t>
      </w:r>
    </w:p>
    <w:p w14:paraId="32F1AE3F" w14:textId="77777777" w:rsidR="006360C5" w:rsidRDefault="006360C5">
      <w:pPr>
        <w:pStyle w:val="BodyText"/>
        <w:ind w:firstLine="0"/>
        <w:rPr>
          <w:b/>
        </w:rPr>
      </w:pPr>
    </w:p>
    <w:p w14:paraId="7CB67928" w14:textId="2EF1A22E" w:rsidR="006360C5" w:rsidRDefault="00AF7F26">
      <w:pPr>
        <w:pStyle w:val="ListParagraph"/>
        <w:numPr>
          <w:ilvl w:val="1"/>
          <w:numId w:val="1"/>
        </w:numPr>
        <w:tabs>
          <w:tab w:val="left" w:pos="1077"/>
          <w:tab w:val="left" w:pos="1079"/>
        </w:tabs>
        <w:spacing w:before="1"/>
        <w:ind w:right="486"/>
        <w:rPr>
          <w:sz w:val="20"/>
        </w:rPr>
      </w:pPr>
      <w:r w:rsidRPr="00FC1D7E">
        <w:rPr>
          <w:rStyle w:val="Heading3Char"/>
        </w:rPr>
        <w:t>Terms and Conditions of Appointment:</w:t>
      </w:r>
      <w:r>
        <w:rPr>
          <w:sz w:val="20"/>
        </w:rPr>
        <w:t xml:space="preserve"> Applicants invited to interview for a residency or fellowship position must be informed in writing or by electronic means, of the terms, conditions, and</w:t>
      </w:r>
      <w:r>
        <w:rPr>
          <w:spacing w:val="-3"/>
          <w:sz w:val="20"/>
        </w:rPr>
        <w:t xml:space="preserve"> </w:t>
      </w:r>
      <w:r>
        <w:rPr>
          <w:sz w:val="20"/>
        </w:rPr>
        <w:t>benefits</w:t>
      </w:r>
      <w:r>
        <w:rPr>
          <w:spacing w:val="-1"/>
          <w:sz w:val="20"/>
        </w:rPr>
        <w:t xml:space="preserve"> </w:t>
      </w:r>
      <w:r>
        <w:rPr>
          <w:sz w:val="20"/>
        </w:rPr>
        <w:t>of</w:t>
      </w:r>
      <w:r>
        <w:rPr>
          <w:spacing w:val="-5"/>
          <w:sz w:val="20"/>
        </w:rPr>
        <w:t xml:space="preserve"> </w:t>
      </w:r>
      <w:r>
        <w:rPr>
          <w:sz w:val="20"/>
        </w:rPr>
        <w:t>appointment</w:t>
      </w:r>
      <w:r>
        <w:rPr>
          <w:spacing w:val="-5"/>
          <w:sz w:val="20"/>
        </w:rPr>
        <w:t xml:space="preserve"> </w:t>
      </w:r>
      <w:r>
        <w:rPr>
          <w:sz w:val="20"/>
        </w:rPr>
        <w:t>to</w:t>
      </w:r>
      <w:r>
        <w:rPr>
          <w:spacing w:val="-5"/>
          <w:sz w:val="20"/>
        </w:rPr>
        <w:t xml:space="preserve"> </w:t>
      </w:r>
      <w:r>
        <w:rPr>
          <w:sz w:val="20"/>
        </w:rPr>
        <w:t>the</w:t>
      </w:r>
      <w:r>
        <w:rPr>
          <w:spacing w:val="-3"/>
          <w:sz w:val="20"/>
        </w:rPr>
        <w:t xml:space="preserve"> </w:t>
      </w:r>
      <w:r>
        <w:rPr>
          <w:sz w:val="20"/>
        </w:rPr>
        <w:t>ACGME-accredited</w:t>
      </w:r>
      <w:r>
        <w:rPr>
          <w:spacing w:val="-3"/>
          <w:sz w:val="20"/>
        </w:rPr>
        <w:t xml:space="preserve"> </w:t>
      </w:r>
      <w:r>
        <w:rPr>
          <w:sz w:val="20"/>
        </w:rPr>
        <w:t>program,</w:t>
      </w:r>
      <w:r>
        <w:rPr>
          <w:spacing w:val="-2"/>
          <w:sz w:val="20"/>
        </w:rPr>
        <w:t xml:space="preserve"> </w:t>
      </w:r>
      <w:r>
        <w:rPr>
          <w:sz w:val="20"/>
        </w:rPr>
        <w:t>either</w:t>
      </w:r>
      <w:r>
        <w:rPr>
          <w:spacing w:val="-2"/>
          <w:sz w:val="20"/>
        </w:rPr>
        <w:t xml:space="preserve"> </w:t>
      </w:r>
      <w:r>
        <w:rPr>
          <w:sz w:val="20"/>
        </w:rPr>
        <w:t>in</w:t>
      </w:r>
      <w:r>
        <w:rPr>
          <w:spacing w:val="-3"/>
          <w:sz w:val="20"/>
        </w:rPr>
        <w:t xml:space="preserve"> </w:t>
      </w:r>
      <w:r>
        <w:rPr>
          <w:sz w:val="20"/>
        </w:rPr>
        <w:t>effect</w:t>
      </w:r>
      <w:r>
        <w:rPr>
          <w:spacing w:val="-3"/>
          <w:sz w:val="20"/>
        </w:rPr>
        <w:t xml:space="preserve"> </w:t>
      </w:r>
      <w:r>
        <w:rPr>
          <w:sz w:val="20"/>
        </w:rPr>
        <w:t>at</w:t>
      </w:r>
      <w:r>
        <w:rPr>
          <w:spacing w:val="-5"/>
          <w:sz w:val="20"/>
        </w:rPr>
        <w:t xml:space="preserve"> </w:t>
      </w:r>
      <w:r>
        <w:rPr>
          <w:sz w:val="20"/>
        </w:rPr>
        <w:t>the</w:t>
      </w:r>
      <w:r>
        <w:rPr>
          <w:spacing w:val="-5"/>
          <w:sz w:val="20"/>
        </w:rPr>
        <w:t xml:space="preserve"> </w:t>
      </w:r>
      <w:r>
        <w:rPr>
          <w:sz w:val="20"/>
        </w:rPr>
        <w:t>time</w:t>
      </w:r>
      <w:r>
        <w:rPr>
          <w:spacing w:val="-3"/>
          <w:sz w:val="20"/>
        </w:rPr>
        <w:t xml:space="preserve"> </w:t>
      </w:r>
      <w:r>
        <w:rPr>
          <w:sz w:val="20"/>
        </w:rPr>
        <w:t>of</w:t>
      </w:r>
      <w:r>
        <w:rPr>
          <w:spacing w:val="-5"/>
          <w:sz w:val="20"/>
        </w:rPr>
        <w:t xml:space="preserve"> </w:t>
      </w:r>
      <w:r>
        <w:rPr>
          <w:sz w:val="20"/>
        </w:rPr>
        <w:t xml:space="preserve">the interview or that will be in effect at the time of the applicant’s eventual appointments </w:t>
      </w:r>
      <w:r>
        <w:rPr>
          <w:i/>
          <w:sz w:val="20"/>
        </w:rPr>
        <w:t>[IR 4.2.b</w:t>
      </w:r>
      <w:r w:rsidR="00906CA3">
        <w:rPr>
          <w:i/>
          <w:sz w:val="20"/>
        </w:rPr>
        <w:t xml:space="preserve"> 1-3</w:t>
      </w:r>
      <w:r>
        <w:rPr>
          <w:i/>
          <w:sz w:val="20"/>
        </w:rPr>
        <w:t xml:space="preserve">], </w:t>
      </w:r>
      <w:r>
        <w:rPr>
          <w:spacing w:val="-2"/>
          <w:sz w:val="20"/>
        </w:rPr>
        <w:t>including:</w:t>
      </w:r>
    </w:p>
    <w:p w14:paraId="7F52DE4D" w14:textId="77777777" w:rsidR="006360C5" w:rsidRDefault="00AF7F26">
      <w:pPr>
        <w:pStyle w:val="ListParagraph"/>
        <w:numPr>
          <w:ilvl w:val="2"/>
          <w:numId w:val="1"/>
        </w:numPr>
        <w:tabs>
          <w:tab w:val="left" w:pos="1437"/>
          <w:tab w:val="left" w:pos="1439"/>
        </w:tabs>
        <w:ind w:right="656"/>
        <w:rPr>
          <w:i/>
          <w:sz w:val="20"/>
        </w:rPr>
      </w:pPr>
      <w:r>
        <w:rPr>
          <w:sz w:val="20"/>
          <w:u w:val="single"/>
        </w:rPr>
        <w:t>Compensation, Leave, Benefits</w:t>
      </w:r>
      <w:r>
        <w:rPr>
          <w:sz w:val="20"/>
        </w:rPr>
        <w:t>: Information about stipends, benefits, professional liability coverage,</w:t>
      </w:r>
      <w:r>
        <w:rPr>
          <w:spacing w:val="-5"/>
          <w:sz w:val="20"/>
        </w:rPr>
        <w:t xml:space="preserve"> </w:t>
      </w:r>
      <w:r>
        <w:rPr>
          <w:sz w:val="20"/>
        </w:rPr>
        <w:t>and</w:t>
      </w:r>
      <w:r>
        <w:rPr>
          <w:spacing w:val="-3"/>
          <w:sz w:val="20"/>
        </w:rPr>
        <w:t xml:space="preserve"> </w:t>
      </w:r>
      <w:r>
        <w:rPr>
          <w:sz w:val="20"/>
        </w:rPr>
        <w:t>disability</w:t>
      </w:r>
      <w:r>
        <w:rPr>
          <w:spacing w:val="-2"/>
          <w:sz w:val="20"/>
        </w:rPr>
        <w:t xml:space="preserve"> </w:t>
      </w:r>
      <w:r>
        <w:rPr>
          <w:sz w:val="20"/>
        </w:rPr>
        <w:t>insurance</w:t>
      </w:r>
      <w:r>
        <w:rPr>
          <w:spacing w:val="-5"/>
          <w:sz w:val="20"/>
        </w:rPr>
        <w:t xml:space="preserve"> </w:t>
      </w:r>
      <w:r>
        <w:rPr>
          <w:sz w:val="20"/>
        </w:rPr>
        <w:t>accessible</w:t>
      </w:r>
      <w:r>
        <w:rPr>
          <w:spacing w:val="-5"/>
          <w:sz w:val="20"/>
        </w:rPr>
        <w:t xml:space="preserve"> </w:t>
      </w:r>
      <w:r>
        <w:rPr>
          <w:sz w:val="20"/>
        </w:rPr>
        <w:t>to</w:t>
      </w:r>
      <w:r>
        <w:rPr>
          <w:spacing w:val="-5"/>
          <w:sz w:val="20"/>
        </w:rPr>
        <w:t xml:space="preserve"> </w:t>
      </w:r>
      <w:r>
        <w:rPr>
          <w:sz w:val="20"/>
        </w:rPr>
        <w:t>residents</w:t>
      </w:r>
      <w:r>
        <w:rPr>
          <w:spacing w:val="-3"/>
          <w:sz w:val="20"/>
        </w:rPr>
        <w:t xml:space="preserve"> </w:t>
      </w:r>
      <w:r>
        <w:rPr>
          <w:sz w:val="20"/>
        </w:rPr>
        <w:t>and</w:t>
      </w:r>
      <w:r>
        <w:rPr>
          <w:spacing w:val="-3"/>
          <w:sz w:val="20"/>
        </w:rPr>
        <w:t xml:space="preserve"> </w:t>
      </w:r>
      <w:r>
        <w:rPr>
          <w:sz w:val="20"/>
        </w:rPr>
        <w:t>fellows;</w:t>
      </w:r>
      <w:r>
        <w:rPr>
          <w:spacing w:val="-5"/>
          <w:sz w:val="20"/>
        </w:rPr>
        <w:t xml:space="preserve"> </w:t>
      </w:r>
      <w:r>
        <w:rPr>
          <w:sz w:val="20"/>
        </w:rPr>
        <w:t>institutional</w:t>
      </w:r>
      <w:r>
        <w:rPr>
          <w:spacing w:val="-4"/>
          <w:sz w:val="20"/>
        </w:rPr>
        <w:t xml:space="preserve"> </w:t>
      </w:r>
      <w:r>
        <w:rPr>
          <w:sz w:val="20"/>
        </w:rPr>
        <w:t xml:space="preserve">policies for vacation and leaves of absence, including medical, parental, and caregiver leaves of absences; and health insurance accessible to their eligible dependents </w:t>
      </w:r>
      <w:r>
        <w:rPr>
          <w:i/>
          <w:sz w:val="20"/>
        </w:rPr>
        <w:t>[</w:t>
      </w:r>
      <w:r>
        <w:rPr>
          <w:i/>
          <w:color w:val="333333"/>
          <w:sz w:val="20"/>
        </w:rPr>
        <w:t>IR 4.2.b.1-3</w:t>
      </w:r>
      <w:r>
        <w:rPr>
          <w:i/>
          <w:sz w:val="20"/>
        </w:rPr>
        <w:t>].</w:t>
      </w:r>
    </w:p>
    <w:p w14:paraId="29272A08" w14:textId="77777777" w:rsidR="006360C5" w:rsidRDefault="00AF7F26">
      <w:pPr>
        <w:pStyle w:val="ListParagraph"/>
        <w:numPr>
          <w:ilvl w:val="2"/>
          <w:numId w:val="1"/>
        </w:numPr>
        <w:tabs>
          <w:tab w:val="left" w:pos="1437"/>
          <w:tab w:val="left" w:pos="1439"/>
        </w:tabs>
        <w:ind w:right="435"/>
        <w:rPr>
          <w:sz w:val="20"/>
        </w:rPr>
      </w:pPr>
      <w:r>
        <w:rPr>
          <w:sz w:val="20"/>
          <w:u w:val="single"/>
        </w:rPr>
        <w:t>Training</w:t>
      </w:r>
      <w:r>
        <w:rPr>
          <w:spacing w:val="-4"/>
          <w:sz w:val="20"/>
          <w:u w:val="single"/>
        </w:rPr>
        <w:t xml:space="preserve"> </w:t>
      </w:r>
      <w:r>
        <w:rPr>
          <w:sz w:val="20"/>
          <w:u w:val="single"/>
        </w:rPr>
        <w:t>Grants</w:t>
      </w:r>
      <w:r>
        <w:rPr>
          <w:sz w:val="20"/>
        </w:rPr>
        <w:t>:</w:t>
      </w:r>
      <w:r>
        <w:rPr>
          <w:spacing w:val="-4"/>
          <w:sz w:val="20"/>
        </w:rPr>
        <w:t xml:space="preserve"> </w:t>
      </w:r>
      <w:r>
        <w:rPr>
          <w:sz w:val="20"/>
        </w:rPr>
        <w:t>For</w:t>
      </w:r>
      <w:r>
        <w:rPr>
          <w:spacing w:val="-3"/>
          <w:sz w:val="20"/>
        </w:rPr>
        <w:t xml:space="preserve"> </w:t>
      </w:r>
      <w:r>
        <w:rPr>
          <w:sz w:val="20"/>
        </w:rPr>
        <w:t>programs</w:t>
      </w:r>
      <w:r>
        <w:rPr>
          <w:spacing w:val="-3"/>
          <w:sz w:val="20"/>
        </w:rPr>
        <w:t xml:space="preserve"> </w:t>
      </w:r>
      <w:r>
        <w:rPr>
          <w:sz w:val="20"/>
        </w:rPr>
        <w:t>with</w:t>
      </w:r>
      <w:r>
        <w:rPr>
          <w:spacing w:val="-2"/>
          <w:sz w:val="20"/>
        </w:rPr>
        <w:t xml:space="preserve"> </w:t>
      </w:r>
      <w:r>
        <w:rPr>
          <w:sz w:val="20"/>
        </w:rPr>
        <w:t>required</w:t>
      </w:r>
      <w:r>
        <w:rPr>
          <w:spacing w:val="-2"/>
          <w:sz w:val="20"/>
        </w:rPr>
        <w:t xml:space="preserve"> </w:t>
      </w:r>
      <w:r>
        <w:rPr>
          <w:sz w:val="20"/>
        </w:rPr>
        <w:t>research</w:t>
      </w:r>
      <w:r>
        <w:rPr>
          <w:spacing w:val="-4"/>
          <w:sz w:val="20"/>
        </w:rPr>
        <w:t xml:space="preserve"> </w:t>
      </w:r>
      <w:r>
        <w:rPr>
          <w:sz w:val="20"/>
        </w:rPr>
        <w:t>time</w:t>
      </w:r>
      <w:r>
        <w:rPr>
          <w:spacing w:val="-2"/>
          <w:sz w:val="20"/>
        </w:rPr>
        <w:t xml:space="preserve"> </w:t>
      </w:r>
      <w:r>
        <w:rPr>
          <w:sz w:val="20"/>
        </w:rPr>
        <w:t>funded</w:t>
      </w:r>
      <w:r>
        <w:rPr>
          <w:spacing w:val="-2"/>
          <w:sz w:val="20"/>
        </w:rPr>
        <w:t xml:space="preserve"> </w:t>
      </w:r>
      <w:r>
        <w:rPr>
          <w:sz w:val="20"/>
        </w:rPr>
        <w:t>on</w:t>
      </w:r>
      <w:r>
        <w:rPr>
          <w:spacing w:val="-2"/>
          <w:sz w:val="20"/>
        </w:rPr>
        <w:t xml:space="preserve"> </w:t>
      </w:r>
      <w:r>
        <w:rPr>
          <w:sz w:val="20"/>
        </w:rPr>
        <w:t>NIH</w:t>
      </w:r>
      <w:r>
        <w:rPr>
          <w:spacing w:val="-4"/>
          <w:sz w:val="20"/>
        </w:rPr>
        <w:t xml:space="preserve"> </w:t>
      </w:r>
      <w:r>
        <w:rPr>
          <w:sz w:val="20"/>
        </w:rPr>
        <w:t>National</w:t>
      </w:r>
      <w:r>
        <w:rPr>
          <w:spacing w:val="-5"/>
          <w:sz w:val="20"/>
        </w:rPr>
        <w:t xml:space="preserve"> </w:t>
      </w:r>
      <w:r>
        <w:rPr>
          <w:sz w:val="20"/>
        </w:rPr>
        <w:t>Research Service Award (NRSA) training grants – in the middle of, during, or immediately following completion of the ACGME requirements – must inform applicants invited to interview of any changes to salary and benefits during their training, as well as any additional terms of the training grant.</w:t>
      </w:r>
    </w:p>
    <w:p w14:paraId="5E844AB3" w14:textId="77777777" w:rsidR="006360C5" w:rsidRDefault="00AF7F26">
      <w:pPr>
        <w:pStyle w:val="BodyText"/>
        <w:spacing w:before="171"/>
        <w:ind w:firstLine="0"/>
      </w:pPr>
      <w:r>
        <w:rPr>
          <w:noProof/>
        </w:rPr>
        <mc:AlternateContent>
          <mc:Choice Requires="wps">
            <w:drawing>
              <wp:anchor distT="0" distB="0" distL="0" distR="0" simplePos="0" relativeHeight="487588864" behindDoc="1" locked="0" layoutInCell="1" allowOverlap="1" wp14:anchorId="1FE26860" wp14:editId="04C6A0D4">
                <wp:simplePos x="0" y="0"/>
                <wp:positionH relativeFrom="page">
                  <wp:posOffset>914400</wp:posOffset>
                </wp:positionH>
                <wp:positionV relativeFrom="paragraph">
                  <wp:posOffset>270027</wp:posOffset>
                </wp:positionV>
                <wp:extent cx="1828800" cy="7620"/>
                <wp:effectExtent l="0" t="0" r="0" b="0"/>
                <wp:wrapTopAndBottom/>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40107" id="Graphic 6" o:spid="_x0000_s1026" alt="&quot;&quot;" style="position:absolute;margin-left:1in;margin-top:21.25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" path="m1828800,l,,,7619r1828800,l1828800,xe" fillcolor="black" stroked="f">
                <v:path arrowok="t"/>
                <w10:wrap type="topAndBottom" anchorx="page"/>
              </v:shape>
            </w:pict>
          </mc:Fallback>
        </mc:AlternateContent>
      </w:r>
    </w:p>
    <w:p w14:paraId="14328E0C" w14:textId="77777777" w:rsidR="006360C5" w:rsidRDefault="00AF7F26">
      <w:pPr>
        <w:spacing w:before="121"/>
        <w:ind w:left="360"/>
        <w:rPr>
          <w:sz w:val="18"/>
        </w:rPr>
      </w:pPr>
      <w:r>
        <w:rPr>
          <w:rFonts w:ascii="Times New Roman"/>
          <w:sz w:val="18"/>
          <w:vertAlign w:val="superscript"/>
        </w:rPr>
        <w:t>2</w:t>
      </w:r>
      <w:r>
        <w:rPr>
          <w:rFonts w:ascii="Times New Roman"/>
          <w:spacing w:val="3"/>
          <w:sz w:val="18"/>
        </w:rPr>
        <w:t xml:space="preserve"> </w:t>
      </w:r>
      <w:r>
        <w:rPr>
          <w:sz w:val="18"/>
        </w:rPr>
        <w:t>TN</w:t>
      </w:r>
      <w:r>
        <w:rPr>
          <w:spacing w:val="-2"/>
          <w:sz w:val="18"/>
        </w:rPr>
        <w:t xml:space="preserve"> </w:t>
      </w:r>
      <w:r>
        <w:rPr>
          <w:sz w:val="18"/>
        </w:rPr>
        <w:t>visa</w:t>
      </w:r>
      <w:r>
        <w:rPr>
          <w:spacing w:val="-1"/>
          <w:sz w:val="18"/>
        </w:rPr>
        <w:t xml:space="preserve"> </w:t>
      </w:r>
      <w:r>
        <w:rPr>
          <w:sz w:val="18"/>
        </w:rPr>
        <w:t>eligibility limited</w:t>
      </w:r>
      <w:r>
        <w:rPr>
          <w:spacing w:val="-1"/>
          <w:sz w:val="18"/>
        </w:rPr>
        <w:t xml:space="preserve"> </w:t>
      </w:r>
      <w:r>
        <w:rPr>
          <w:sz w:val="18"/>
        </w:rPr>
        <w:t>to</w:t>
      </w:r>
      <w:r>
        <w:rPr>
          <w:spacing w:val="-1"/>
          <w:sz w:val="18"/>
        </w:rPr>
        <w:t xml:space="preserve"> </w:t>
      </w:r>
      <w:r>
        <w:rPr>
          <w:sz w:val="18"/>
        </w:rPr>
        <w:t xml:space="preserve">dental </w:t>
      </w:r>
      <w:r>
        <w:rPr>
          <w:spacing w:val="-2"/>
          <w:sz w:val="18"/>
        </w:rPr>
        <w:t>residents.</w:t>
      </w:r>
    </w:p>
    <w:p w14:paraId="72800DBD" w14:textId="77777777" w:rsidR="006360C5" w:rsidRDefault="006360C5">
      <w:pPr>
        <w:rPr>
          <w:sz w:val="18"/>
        </w:rPr>
        <w:sectPr w:rsidR="006360C5">
          <w:pgSz w:w="12240" w:h="15840"/>
          <w:pgMar w:top="1320" w:right="1080" w:bottom="280" w:left="1080" w:header="725" w:footer="0" w:gutter="0"/>
          <w:cols w:space="720"/>
        </w:sectPr>
      </w:pPr>
    </w:p>
    <w:p w14:paraId="359C1262" w14:textId="77777777" w:rsidR="006360C5" w:rsidRDefault="00AF7F26">
      <w:pPr>
        <w:pStyle w:val="BodyText"/>
        <w:spacing w:before="100"/>
        <w:ind w:left="1079" w:right="394" w:firstLine="0"/>
      </w:pPr>
      <w:r>
        <w:lastRenderedPageBreak/>
        <w:t>Terms, conditions, and benefits of appointment are described in the Residency and Fellowship Position Appointment (RFPA) Agreement, and in the Resident and Fellow Physician Union- Northwest</w:t>
      </w:r>
      <w:r>
        <w:rPr>
          <w:spacing w:val="-5"/>
        </w:rPr>
        <w:t xml:space="preserve"> </w:t>
      </w:r>
      <w:r>
        <w:t>(RFPU-NW)</w:t>
      </w:r>
      <w:r>
        <w:rPr>
          <w:spacing w:val="-4"/>
        </w:rPr>
        <w:t xml:space="preserve"> </w:t>
      </w:r>
      <w:r>
        <w:t>Collective</w:t>
      </w:r>
      <w:r>
        <w:rPr>
          <w:spacing w:val="-5"/>
        </w:rPr>
        <w:t xml:space="preserve"> </w:t>
      </w:r>
      <w:r>
        <w:t>Bargaining</w:t>
      </w:r>
      <w:r>
        <w:rPr>
          <w:spacing w:val="-3"/>
        </w:rPr>
        <w:t xml:space="preserve"> </w:t>
      </w:r>
      <w:r>
        <w:t>Agreement</w:t>
      </w:r>
      <w:r>
        <w:rPr>
          <w:spacing w:val="-5"/>
        </w:rPr>
        <w:t xml:space="preserve"> </w:t>
      </w:r>
      <w:r>
        <w:t>(CBA).</w:t>
      </w:r>
      <w:r>
        <w:rPr>
          <w:spacing w:val="-5"/>
        </w:rPr>
        <w:t xml:space="preserve"> </w:t>
      </w:r>
      <w:r>
        <w:t>These</w:t>
      </w:r>
      <w:r>
        <w:rPr>
          <w:spacing w:val="-3"/>
        </w:rPr>
        <w:t xml:space="preserve"> </w:t>
      </w:r>
      <w:r>
        <w:t>resources</w:t>
      </w:r>
      <w:r>
        <w:rPr>
          <w:spacing w:val="-1"/>
        </w:rPr>
        <w:t xml:space="preserve"> </w:t>
      </w:r>
      <w:r>
        <w:t>are</w:t>
      </w:r>
      <w:r>
        <w:rPr>
          <w:spacing w:val="-5"/>
        </w:rPr>
        <w:t xml:space="preserve"> </w:t>
      </w:r>
      <w:r>
        <w:t>posted</w:t>
      </w:r>
      <w:r>
        <w:rPr>
          <w:spacing w:val="-5"/>
        </w:rPr>
        <w:t xml:space="preserve"> </w:t>
      </w:r>
      <w:r>
        <w:t xml:space="preserve">on the </w:t>
      </w:r>
      <w:r>
        <w:rPr>
          <w:color w:val="0000FF"/>
          <w:u w:val="single" w:color="0000FF"/>
        </w:rPr>
        <w:t>Prospective Residents and Fellows</w:t>
      </w:r>
      <w:r>
        <w:rPr>
          <w:color w:val="0000FF"/>
        </w:rPr>
        <w:t xml:space="preserve"> </w:t>
      </w:r>
      <w:r>
        <w:t>page on the GME website.</w:t>
      </w:r>
    </w:p>
    <w:p w14:paraId="3F7A03DB" w14:textId="77777777" w:rsidR="006360C5" w:rsidRDefault="006360C5">
      <w:pPr>
        <w:pStyle w:val="BodyText"/>
        <w:ind w:firstLine="0"/>
      </w:pPr>
    </w:p>
    <w:p w14:paraId="46F2C29F" w14:textId="77777777" w:rsidR="006360C5" w:rsidRDefault="00AF7F26">
      <w:pPr>
        <w:pStyle w:val="ListParagraph"/>
        <w:numPr>
          <w:ilvl w:val="1"/>
          <w:numId w:val="1"/>
        </w:numPr>
        <w:tabs>
          <w:tab w:val="left" w:pos="1077"/>
          <w:tab w:val="left" w:pos="1079"/>
        </w:tabs>
        <w:ind w:right="485"/>
        <w:rPr>
          <w:sz w:val="20"/>
        </w:rPr>
      </w:pPr>
      <w:r w:rsidRPr="00FC1D7E">
        <w:rPr>
          <w:rStyle w:val="Heading3Char"/>
        </w:rPr>
        <w:t>Board Eligibility:</w:t>
      </w:r>
      <w:r>
        <w:rPr>
          <w:spacing w:val="40"/>
          <w:sz w:val="20"/>
        </w:rPr>
        <w:t xml:space="preserve"> </w:t>
      </w:r>
      <w:r>
        <w:rPr>
          <w:sz w:val="20"/>
        </w:rPr>
        <w:t xml:space="preserve">Programs must provide applicants who are offered an interview with information related to their eligibility for the relevant specialty board examination(s) </w:t>
      </w:r>
      <w:r>
        <w:rPr>
          <w:i/>
          <w:sz w:val="20"/>
        </w:rPr>
        <w:t>[CPR Residency:</w:t>
      </w:r>
      <w:r>
        <w:rPr>
          <w:i/>
          <w:spacing w:val="-4"/>
          <w:sz w:val="20"/>
        </w:rPr>
        <w:t xml:space="preserve"> </w:t>
      </w:r>
      <w:r>
        <w:rPr>
          <w:i/>
          <w:sz w:val="20"/>
        </w:rPr>
        <w:t>2.5.l</w:t>
      </w:r>
      <w:r>
        <w:rPr>
          <w:i/>
          <w:spacing w:val="-5"/>
          <w:sz w:val="20"/>
        </w:rPr>
        <w:t xml:space="preserve"> </w:t>
      </w:r>
      <w:r>
        <w:rPr>
          <w:i/>
          <w:sz w:val="20"/>
        </w:rPr>
        <w:t>or CPR</w:t>
      </w:r>
      <w:r>
        <w:rPr>
          <w:i/>
          <w:spacing w:val="-4"/>
          <w:sz w:val="20"/>
        </w:rPr>
        <w:t xml:space="preserve"> </w:t>
      </w:r>
      <w:r>
        <w:rPr>
          <w:i/>
          <w:sz w:val="20"/>
        </w:rPr>
        <w:t>Fellowship:</w:t>
      </w:r>
      <w:r>
        <w:rPr>
          <w:i/>
          <w:spacing w:val="-4"/>
          <w:sz w:val="20"/>
        </w:rPr>
        <w:t xml:space="preserve"> </w:t>
      </w:r>
      <w:r>
        <w:rPr>
          <w:i/>
          <w:sz w:val="20"/>
        </w:rPr>
        <w:t>2.5.l],</w:t>
      </w:r>
      <w:r>
        <w:rPr>
          <w:i/>
          <w:spacing w:val="-4"/>
          <w:sz w:val="20"/>
        </w:rPr>
        <w:t xml:space="preserve"> </w:t>
      </w:r>
      <w:r>
        <w:rPr>
          <w:i/>
          <w:sz w:val="20"/>
        </w:rPr>
        <w:t>and</w:t>
      </w:r>
      <w:r>
        <w:rPr>
          <w:i/>
          <w:spacing w:val="-4"/>
          <w:sz w:val="20"/>
        </w:rPr>
        <w:t xml:space="preserve"> </w:t>
      </w:r>
      <w:r>
        <w:rPr>
          <w:sz w:val="20"/>
        </w:rPr>
        <w:t>as</w:t>
      </w:r>
      <w:r>
        <w:rPr>
          <w:spacing w:val="-3"/>
          <w:sz w:val="20"/>
        </w:rPr>
        <w:t xml:space="preserve"> </w:t>
      </w:r>
      <w:r>
        <w:rPr>
          <w:sz w:val="20"/>
        </w:rPr>
        <w:t>required</w:t>
      </w:r>
      <w:r>
        <w:rPr>
          <w:spacing w:val="-4"/>
          <w:sz w:val="20"/>
        </w:rPr>
        <w:t xml:space="preserve"> </w:t>
      </w:r>
      <w:r>
        <w:rPr>
          <w:sz w:val="20"/>
        </w:rPr>
        <w:t>by</w:t>
      </w:r>
      <w:r>
        <w:rPr>
          <w:spacing w:val="-3"/>
          <w:sz w:val="20"/>
        </w:rPr>
        <w:t xml:space="preserve"> </w:t>
      </w:r>
      <w:r>
        <w:rPr>
          <w:sz w:val="20"/>
        </w:rPr>
        <w:t>their</w:t>
      </w:r>
      <w:r>
        <w:rPr>
          <w:spacing w:val="-3"/>
          <w:sz w:val="20"/>
        </w:rPr>
        <w:t xml:space="preserve"> </w:t>
      </w:r>
      <w:r>
        <w:rPr>
          <w:sz w:val="20"/>
        </w:rPr>
        <w:t>specialty</w:t>
      </w:r>
      <w:r>
        <w:rPr>
          <w:spacing w:val="-3"/>
          <w:sz w:val="20"/>
        </w:rPr>
        <w:t xml:space="preserve"> </w:t>
      </w:r>
      <w:r>
        <w:rPr>
          <w:sz w:val="20"/>
        </w:rPr>
        <w:t>Review</w:t>
      </w:r>
      <w:r>
        <w:rPr>
          <w:spacing w:val="-4"/>
          <w:sz w:val="20"/>
        </w:rPr>
        <w:t xml:space="preserve"> </w:t>
      </w:r>
      <w:r>
        <w:rPr>
          <w:sz w:val="20"/>
        </w:rPr>
        <w:t>Committee.</w:t>
      </w:r>
    </w:p>
    <w:p w14:paraId="6A213456" w14:textId="77777777" w:rsidR="006360C5" w:rsidRPr="00582C00" w:rsidRDefault="00AF7F26">
      <w:pPr>
        <w:pStyle w:val="ListParagraph"/>
        <w:numPr>
          <w:ilvl w:val="1"/>
          <w:numId w:val="1"/>
        </w:numPr>
        <w:tabs>
          <w:tab w:val="left" w:pos="1077"/>
          <w:tab w:val="left" w:pos="1079"/>
        </w:tabs>
        <w:spacing w:before="230"/>
        <w:ind w:right="650"/>
        <w:rPr>
          <w:color w:val="333333"/>
          <w:sz w:val="20"/>
        </w:rPr>
      </w:pPr>
      <w:proofErr w:type="gramStart"/>
      <w:r w:rsidRPr="00FC1D7E">
        <w:rPr>
          <w:rStyle w:val="Heading3Char"/>
        </w:rPr>
        <w:t>Accommodations</w:t>
      </w:r>
      <w:proofErr w:type="gramEnd"/>
      <w:r>
        <w:rPr>
          <w:sz w:val="20"/>
        </w:rPr>
        <w:t xml:space="preserve">: Applicants who require a disability accommodation for the interview may request an accommodation from the </w:t>
      </w:r>
      <w:r>
        <w:rPr>
          <w:color w:val="0000FF"/>
          <w:sz w:val="20"/>
          <w:u w:val="single" w:color="0000FF"/>
        </w:rPr>
        <w:t>UW Disability Services Office</w:t>
      </w:r>
      <w:r>
        <w:rPr>
          <w:sz w:val="20"/>
        </w:rPr>
        <w:t xml:space="preserve">. </w:t>
      </w:r>
      <w:proofErr w:type="gramStart"/>
      <w:r>
        <w:rPr>
          <w:sz w:val="20"/>
        </w:rPr>
        <w:t>In the event that</w:t>
      </w:r>
      <w:proofErr w:type="gramEnd"/>
      <w:r>
        <w:rPr>
          <w:sz w:val="20"/>
        </w:rPr>
        <w:t xml:space="preserve"> such an accommodation</w:t>
      </w:r>
      <w:r>
        <w:rPr>
          <w:spacing w:val="-2"/>
          <w:sz w:val="20"/>
        </w:rPr>
        <w:t xml:space="preserve"> </w:t>
      </w:r>
      <w:r>
        <w:rPr>
          <w:sz w:val="20"/>
        </w:rPr>
        <w:t>is</w:t>
      </w:r>
      <w:r>
        <w:rPr>
          <w:spacing w:val="-3"/>
          <w:sz w:val="20"/>
        </w:rPr>
        <w:t xml:space="preserve"> </w:t>
      </w:r>
      <w:r>
        <w:rPr>
          <w:sz w:val="20"/>
        </w:rPr>
        <w:t>requested,</w:t>
      </w:r>
      <w:r>
        <w:rPr>
          <w:spacing w:val="-4"/>
          <w:sz w:val="20"/>
        </w:rPr>
        <w:t xml:space="preserve"> </w:t>
      </w:r>
      <w:r>
        <w:rPr>
          <w:sz w:val="20"/>
        </w:rPr>
        <w:t>the</w:t>
      </w:r>
      <w:r>
        <w:rPr>
          <w:spacing w:val="-4"/>
          <w:sz w:val="20"/>
        </w:rPr>
        <w:t xml:space="preserve"> </w:t>
      </w:r>
      <w:r>
        <w:rPr>
          <w:sz w:val="20"/>
        </w:rPr>
        <w:t>UW</w:t>
      </w:r>
      <w:r>
        <w:rPr>
          <w:spacing w:val="-5"/>
          <w:sz w:val="20"/>
        </w:rPr>
        <w:t xml:space="preserve"> </w:t>
      </w:r>
      <w:r>
        <w:rPr>
          <w:sz w:val="20"/>
        </w:rPr>
        <w:t>Disability Services</w:t>
      </w:r>
      <w:r>
        <w:rPr>
          <w:spacing w:val="-3"/>
          <w:sz w:val="20"/>
        </w:rPr>
        <w:t xml:space="preserve"> </w:t>
      </w:r>
      <w:r>
        <w:rPr>
          <w:sz w:val="20"/>
        </w:rPr>
        <w:t>Office</w:t>
      </w:r>
      <w:r>
        <w:rPr>
          <w:spacing w:val="-4"/>
          <w:sz w:val="20"/>
        </w:rPr>
        <w:t xml:space="preserve"> </w:t>
      </w:r>
      <w:r>
        <w:rPr>
          <w:sz w:val="20"/>
        </w:rPr>
        <w:t>will</w:t>
      </w:r>
      <w:r>
        <w:rPr>
          <w:spacing w:val="-5"/>
          <w:sz w:val="20"/>
        </w:rPr>
        <w:t xml:space="preserve"> </w:t>
      </w:r>
      <w:r>
        <w:rPr>
          <w:sz w:val="20"/>
        </w:rPr>
        <w:t>inform</w:t>
      </w:r>
      <w:r>
        <w:rPr>
          <w:spacing w:val="-2"/>
          <w:sz w:val="20"/>
        </w:rPr>
        <w:t xml:space="preserve"> </w:t>
      </w:r>
      <w:r>
        <w:rPr>
          <w:sz w:val="20"/>
        </w:rPr>
        <w:t>the</w:t>
      </w:r>
      <w:r>
        <w:rPr>
          <w:spacing w:val="-2"/>
          <w:sz w:val="20"/>
        </w:rPr>
        <w:t xml:space="preserve"> </w:t>
      </w:r>
      <w:r>
        <w:rPr>
          <w:sz w:val="20"/>
        </w:rPr>
        <w:t>GME</w:t>
      </w:r>
      <w:r>
        <w:rPr>
          <w:spacing w:val="-5"/>
          <w:sz w:val="20"/>
        </w:rPr>
        <w:t xml:space="preserve"> </w:t>
      </w:r>
      <w:r>
        <w:rPr>
          <w:sz w:val="20"/>
        </w:rPr>
        <w:t>Office</w:t>
      </w:r>
      <w:r>
        <w:rPr>
          <w:spacing w:val="-1"/>
          <w:sz w:val="20"/>
        </w:rPr>
        <w:t xml:space="preserve"> </w:t>
      </w:r>
      <w:r>
        <w:rPr>
          <w:sz w:val="20"/>
        </w:rPr>
        <w:t>and the Program of the request in order to facilitate an appropriate accommodation, if indicated.</w:t>
      </w:r>
    </w:p>
    <w:p w14:paraId="0DE9F330" w14:textId="77777777" w:rsidR="00582C00" w:rsidRDefault="00582C00" w:rsidP="00582C00">
      <w:pPr>
        <w:tabs>
          <w:tab w:val="left" w:pos="1077"/>
          <w:tab w:val="left" w:pos="1079"/>
        </w:tabs>
        <w:spacing w:before="230"/>
        <w:ind w:right="650"/>
        <w:rPr>
          <w:color w:val="333333"/>
          <w:sz w:val="20"/>
        </w:rPr>
      </w:pPr>
    </w:p>
    <w:p w14:paraId="75D55AC6" w14:textId="77777777" w:rsidR="00582C00" w:rsidRDefault="00582C00" w:rsidP="00582C00">
      <w:pPr>
        <w:tabs>
          <w:tab w:val="left" w:pos="1077"/>
          <w:tab w:val="left" w:pos="1079"/>
        </w:tabs>
        <w:spacing w:before="230"/>
        <w:ind w:right="650"/>
        <w:rPr>
          <w:color w:val="333333"/>
          <w:sz w:val="20"/>
        </w:rPr>
      </w:pPr>
    </w:p>
    <w:p w14:paraId="4153F034" w14:textId="77777777" w:rsidR="00582C00" w:rsidRPr="00FC5BE2" w:rsidRDefault="00582C00" w:rsidP="00DA7267">
      <w:pPr>
        <w:pStyle w:val="Heading1"/>
        <w:rPr>
          <w:color w:val="365F91" w:themeColor="accent1" w:themeShade="BF"/>
          <w:sz w:val="28"/>
          <w:szCs w:val="28"/>
        </w:rPr>
      </w:pPr>
      <w:r w:rsidRPr="00FC5BE2">
        <w:rPr>
          <w:color w:val="365F91" w:themeColor="accent1" w:themeShade="BF"/>
          <w:sz w:val="28"/>
          <w:szCs w:val="28"/>
        </w:rPr>
        <w:t>University of WA Pediatric Nephrology Eligibility and Selection Policy</w:t>
      </w:r>
    </w:p>
    <w:p w14:paraId="4C32C871" w14:textId="05FFFD2F" w:rsidR="00582C00" w:rsidRPr="002F3004" w:rsidRDefault="00582C00" w:rsidP="00582C00">
      <w:pPr>
        <w:spacing w:before="127"/>
        <w:ind w:right="994"/>
        <w:jc w:val="right"/>
        <w:rPr>
          <w:sz w:val="20"/>
          <w:szCs w:val="20"/>
        </w:rPr>
      </w:pPr>
      <w:r w:rsidRPr="002F3004">
        <w:rPr>
          <w:sz w:val="20"/>
          <w:szCs w:val="20"/>
        </w:rPr>
        <w:t xml:space="preserve">(rev. </w:t>
      </w:r>
      <w:r w:rsidR="004E4D6B">
        <w:rPr>
          <w:spacing w:val="-2"/>
          <w:sz w:val="20"/>
          <w:szCs w:val="20"/>
        </w:rPr>
        <w:t>5</w:t>
      </w:r>
      <w:r w:rsidR="00421955">
        <w:rPr>
          <w:spacing w:val="-2"/>
          <w:sz w:val="20"/>
          <w:szCs w:val="20"/>
        </w:rPr>
        <w:t>.</w:t>
      </w:r>
      <w:r w:rsidR="004E4D6B">
        <w:rPr>
          <w:spacing w:val="-2"/>
          <w:sz w:val="20"/>
          <w:szCs w:val="20"/>
        </w:rPr>
        <w:t>12</w:t>
      </w:r>
      <w:r w:rsidR="00421955">
        <w:rPr>
          <w:spacing w:val="-2"/>
          <w:sz w:val="20"/>
          <w:szCs w:val="20"/>
        </w:rPr>
        <w:t>.26</w:t>
      </w:r>
      <w:r w:rsidRPr="002F3004">
        <w:rPr>
          <w:spacing w:val="-2"/>
          <w:sz w:val="20"/>
          <w:szCs w:val="20"/>
        </w:rPr>
        <w:t>)</w:t>
      </w:r>
    </w:p>
    <w:p w14:paraId="534070D0" w14:textId="77777777" w:rsidR="00582C00" w:rsidRPr="002F3004" w:rsidRDefault="00582C00" w:rsidP="00FC1D7E">
      <w:pPr>
        <w:pStyle w:val="Heading2"/>
      </w:pPr>
      <w:r w:rsidRPr="002F3004">
        <w:t xml:space="preserve">Mission </w:t>
      </w:r>
      <w:r w:rsidRPr="002F3004">
        <w:rPr>
          <w:spacing w:val="-2"/>
        </w:rPr>
        <w:t>Statement</w:t>
      </w:r>
    </w:p>
    <w:p w14:paraId="6A34CCA1" w14:textId="77777777" w:rsidR="00582C00" w:rsidRPr="002F3004" w:rsidRDefault="00582C00" w:rsidP="00582C00">
      <w:pPr>
        <w:pStyle w:val="BodyText"/>
        <w:spacing w:before="1"/>
        <w:rPr>
          <w:b/>
        </w:rPr>
      </w:pPr>
    </w:p>
    <w:p w14:paraId="069B1A01" w14:textId="77777777" w:rsidR="00582C00" w:rsidRPr="002F3004" w:rsidRDefault="00582C00" w:rsidP="00582C00">
      <w:pPr>
        <w:spacing w:line="249" w:lineRule="auto"/>
        <w:ind w:left="460" w:right="488"/>
        <w:rPr>
          <w:b/>
          <w:i/>
          <w:sz w:val="20"/>
          <w:szCs w:val="20"/>
        </w:rPr>
      </w:pPr>
      <w:r w:rsidRPr="002F3004">
        <w:rPr>
          <w:b/>
          <w:i/>
          <w:sz w:val="20"/>
          <w:szCs w:val="20"/>
        </w:rPr>
        <w:t>The mission of the Pediatric Nephrology Training Program is to produce physicians</w:t>
      </w:r>
      <w:r w:rsidRPr="002F3004">
        <w:rPr>
          <w:b/>
          <w:i/>
          <w:spacing w:val="-5"/>
          <w:sz w:val="20"/>
          <w:szCs w:val="20"/>
        </w:rPr>
        <w:t xml:space="preserve"> </w:t>
      </w:r>
      <w:r w:rsidRPr="002F3004">
        <w:rPr>
          <w:b/>
          <w:i/>
          <w:sz w:val="20"/>
          <w:szCs w:val="20"/>
        </w:rPr>
        <w:t>and</w:t>
      </w:r>
      <w:r w:rsidRPr="002F3004">
        <w:rPr>
          <w:b/>
          <w:i/>
          <w:spacing w:val="-5"/>
          <w:sz w:val="20"/>
          <w:szCs w:val="20"/>
        </w:rPr>
        <w:t xml:space="preserve"> </w:t>
      </w:r>
      <w:r w:rsidRPr="002F3004">
        <w:rPr>
          <w:b/>
          <w:i/>
          <w:sz w:val="20"/>
          <w:szCs w:val="20"/>
        </w:rPr>
        <w:t>investigators</w:t>
      </w:r>
      <w:r w:rsidRPr="002F3004">
        <w:rPr>
          <w:b/>
          <w:i/>
          <w:spacing w:val="-5"/>
          <w:sz w:val="20"/>
          <w:szCs w:val="20"/>
        </w:rPr>
        <w:t xml:space="preserve"> </w:t>
      </w:r>
      <w:r w:rsidRPr="002F3004">
        <w:rPr>
          <w:b/>
          <w:i/>
          <w:sz w:val="20"/>
          <w:szCs w:val="20"/>
        </w:rPr>
        <w:t>of</w:t>
      </w:r>
      <w:r w:rsidRPr="002F3004">
        <w:rPr>
          <w:b/>
          <w:i/>
          <w:spacing w:val="-5"/>
          <w:sz w:val="20"/>
          <w:szCs w:val="20"/>
        </w:rPr>
        <w:t xml:space="preserve"> </w:t>
      </w:r>
      <w:r w:rsidRPr="002F3004">
        <w:rPr>
          <w:b/>
          <w:i/>
          <w:sz w:val="20"/>
          <w:szCs w:val="20"/>
        </w:rPr>
        <w:t>exceptional</w:t>
      </w:r>
      <w:r w:rsidRPr="002F3004">
        <w:rPr>
          <w:b/>
          <w:i/>
          <w:spacing w:val="-5"/>
          <w:sz w:val="20"/>
          <w:szCs w:val="20"/>
        </w:rPr>
        <w:t xml:space="preserve"> </w:t>
      </w:r>
      <w:r w:rsidRPr="002F3004">
        <w:rPr>
          <w:b/>
          <w:i/>
          <w:sz w:val="20"/>
          <w:szCs w:val="20"/>
        </w:rPr>
        <w:t>caliber,</w:t>
      </w:r>
      <w:r w:rsidRPr="002F3004">
        <w:rPr>
          <w:b/>
          <w:i/>
          <w:spacing w:val="-5"/>
          <w:sz w:val="20"/>
          <w:szCs w:val="20"/>
        </w:rPr>
        <w:t xml:space="preserve"> </w:t>
      </w:r>
      <w:r w:rsidRPr="002F3004">
        <w:rPr>
          <w:b/>
          <w:i/>
          <w:sz w:val="20"/>
          <w:szCs w:val="20"/>
        </w:rPr>
        <w:t>who</w:t>
      </w:r>
      <w:r w:rsidRPr="002F3004">
        <w:rPr>
          <w:b/>
          <w:i/>
          <w:spacing w:val="-5"/>
          <w:sz w:val="20"/>
          <w:szCs w:val="20"/>
        </w:rPr>
        <w:t xml:space="preserve"> </w:t>
      </w:r>
      <w:r w:rsidRPr="002F3004">
        <w:rPr>
          <w:b/>
          <w:i/>
          <w:sz w:val="20"/>
          <w:szCs w:val="20"/>
        </w:rPr>
        <w:t>will</w:t>
      </w:r>
      <w:r w:rsidRPr="002F3004">
        <w:rPr>
          <w:b/>
          <w:i/>
          <w:spacing w:val="-5"/>
          <w:sz w:val="20"/>
          <w:szCs w:val="20"/>
        </w:rPr>
        <w:t xml:space="preserve"> </w:t>
      </w:r>
      <w:r w:rsidRPr="002F3004">
        <w:rPr>
          <w:b/>
          <w:i/>
          <w:sz w:val="20"/>
          <w:szCs w:val="20"/>
        </w:rPr>
        <w:t>assume</w:t>
      </w:r>
      <w:r w:rsidRPr="002F3004">
        <w:rPr>
          <w:b/>
          <w:i/>
          <w:spacing w:val="-5"/>
          <w:sz w:val="20"/>
          <w:szCs w:val="20"/>
        </w:rPr>
        <w:t xml:space="preserve"> </w:t>
      </w:r>
      <w:r w:rsidRPr="002F3004">
        <w:rPr>
          <w:b/>
          <w:i/>
          <w:sz w:val="20"/>
          <w:szCs w:val="20"/>
        </w:rPr>
        <w:t>leadership roles in the field of academic Pediatric Nephrology.</w:t>
      </w:r>
    </w:p>
    <w:p w14:paraId="07413FDB" w14:textId="77777777" w:rsidR="00582C00" w:rsidRPr="002F3004" w:rsidRDefault="00582C00" w:rsidP="00582C00">
      <w:pPr>
        <w:pStyle w:val="BodyText"/>
        <w:rPr>
          <w:b/>
          <w:i/>
        </w:rPr>
      </w:pPr>
    </w:p>
    <w:p w14:paraId="6D3B5D78" w14:textId="77777777" w:rsidR="00582C00" w:rsidRPr="002F3004" w:rsidRDefault="00582C00" w:rsidP="00582C00">
      <w:pPr>
        <w:pStyle w:val="BodyText"/>
        <w:spacing w:before="10"/>
        <w:rPr>
          <w:b/>
          <w:i/>
        </w:rPr>
      </w:pPr>
    </w:p>
    <w:p w14:paraId="197DA52E" w14:textId="77777777" w:rsidR="00582C00" w:rsidRPr="002F3004" w:rsidRDefault="00582C00" w:rsidP="00FC1D7E">
      <w:pPr>
        <w:pStyle w:val="Heading2"/>
      </w:pPr>
      <w:r w:rsidRPr="002F3004">
        <w:t>Program</w:t>
      </w:r>
      <w:r w:rsidRPr="002F3004">
        <w:rPr>
          <w:spacing w:val="-6"/>
        </w:rPr>
        <w:t xml:space="preserve"> </w:t>
      </w:r>
      <w:r w:rsidRPr="002F3004">
        <w:rPr>
          <w:spacing w:val="-4"/>
        </w:rPr>
        <w:t>Aims</w:t>
      </w:r>
    </w:p>
    <w:p w14:paraId="04368E70" w14:textId="77777777" w:rsidR="00582C00" w:rsidRPr="002F3004" w:rsidRDefault="00582C00" w:rsidP="00582C00">
      <w:pPr>
        <w:pStyle w:val="ListParagraph"/>
        <w:numPr>
          <w:ilvl w:val="0"/>
          <w:numId w:val="3"/>
        </w:numPr>
        <w:spacing w:before="12" w:line="249" w:lineRule="auto"/>
        <w:rPr>
          <w:sz w:val="20"/>
          <w:szCs w:val="20"/>
        </w:rPr>
      </w:pPr>
      <w:r w:rsidRPr="002F3004">
        <w:rPr>
          <w:sz w:val="20"/>
          <w:szCs w:val="20"/>
        </w:rPr>
        <w:t>Produce</w:t>
      </w:r>
      <w:r w:rsidRPr="002F3004">
        <w:rPr>
          <w:spacing w:val="-4"/>
          <w:sz w:val="20"/>
          <w:szCs w:val="20"/>
        </w:rPr>
        <w:t xml:space="preserve"> </w:t>
      </w:r>
      <w:r w:rsidRPr="002F3004">
        <w:rPr>
          <w:sz w:val="20"/>
          <w:szCs w:val="20"/>
        </w:rPr>
        <w:t>physician</w:t>
      </w:r>
      <w:r w:rsidRPr="002F3004">
        <w:rPr>
          <w:spacing w:val="-4"/>
          <w:sz w:val="20"/>
          <w:szCs w:val="20"/>
        </w:rPr>
        <w:t xml:space="preserve"> </w:t>
      </w:r>
      <w:r w:rsidRPr="002F3004">
        <w:rPr>
          <w:sz w:val="20"/>
          <w:szCs w:val="20"/>
        </w:rPr>
        <w:t>leaders,</w:t>
      </w:r>
      <w:r w:rsidRPr="002F3004">
        <w:rPr>
          <w:spacing w:val="-4"/>
          <w:sz w:val="20"/>
          <w:szCs w:val="20"/>
        </w:rPr>
        <w:t xml:space="preserve"> </w:t>
      </w:r>
      <w:r w:rsidRPr="002F3004">
        <w:rPr>
          <w:sz w:val="20"/>
          <w:szCs w:val="20"/>
        </w:rPr>
        <w:t>advancing</w:t>
      </w:r>
      <w:r w:rsidRPr="002F3004">
        <w:rPr>
          <w:spacing w:val="-4"/>
          <w:sz w:val="20"/>
          <w:szCs w:val="20"/>
        </w:rPr>
        <w:t xml:space="preserve"> </w:t>
      </w:r>
      <w:r w:rsidRPr="002F3004">
        <w:rPr>
          <w:sz w:val="20"/>
          <w:szCs w:val="20"/>
        </w:rPr>
        <w:t>the</w:t>
      </w:r>
      <w:r w:rsidRPr="002F3004">
        <w:rPr>
          <w:spacing w:val="-4"/>
          <w:sz w:val="20"/>
          <w:szCs w:val="20"/>
        </w:rPr>
        <w:t xml:space="preserve"> </w:t>
      </w:r>
      <w:r w:rsidRPr="002F3004">
        <w:rPr>
          <w:sz w:val="20"/>
          <w:szCs w:val="20"/>
        </w:rPr>
        <w:t>field</w:t>
      </w:r>
      <w:r w:rsidRPr="002F3004">
        <w:rPr>
          <w:spacing w:val="-4"/>
          <w:sz w:val="20"/>
          <w:szCs w:val="20"/>
        </w:rPr>
        <w:t xml:space="preserve"> </w:t>
      </w:r>
      <w:r w:rsidRPr="002F3004">
        <w:rPr>
          <w:sz w:val="20"/>
          <w:szCs w:val="20"/>
        </w:rPr>
        <w:t>of</w:t>
      </w:r>
      <w:r w:rsidRPr="002F3004">
        <w:rPr>
          <w:spacing w:val="-4"/>
          <w:sz w:val="20"/>
          <w:szCs w:val="20"/>
        </w:rPr>
        <w:t xml:space="preserve"> </w:t>
      </w:r>
      <w:r w:rsidRPr="002F3004">
        <w:rPr>
          <w:sz w:val="20"/>
          <w:szCs w:val="20"/>
        </w:rPr>
        <w:t>pediatric</w:t>
      </w:r>
      <w:r w:rsidRPr="002F3004">
        <w:rPr>
          <w:spacing w:val="-4"/>
          <w:sz w:val="20"/>
          <w:szCs w:val="20"/>
        </w:rPr>
        <w:t xml:space="preserve"> </w:t>
      </w:r>
      <w:r w:rsidRPr="002F3004">
        <w:rPr>
          <w:sz w:val="20"/>
          <w:szCs w:val="20"/>
        </w:rPr>
        <w:t>nephrology</w:t>
      </w:r>
      <w:r w:rsidRPr="002F3004">
        <w:rPr>
          <w:spacing w:val="-4"/>
          <w:sz w:val="20"/>
          <w:szCs w:val="20"/>
        </w:rPr>
        <w:t xml:space="preserve"> </w:t>
      </w:r>
      <w:r w:rsidRPr="002F3004">
        <w:rPr>
          <w:sz w:val="20"/>
          <w:szCs w:val="20"/>
        </w:rPr>
        <w:t>through</w:t>
      </w:r>
      <w:r w:rsidRPr="002F3004">
        <w:rPr>
          <w:spacing w:val="-4"/>
          <w:sz w:val="20"/>
          <w:szCs w:val="20"/>
        </w:rPr>
        <w:t xml:space="preserve"> </w:t>
      </w:r>
      <w:r w:rsidRPr="002F3004">
        <w:rPr>
          <w:sz w:val="20"/>
          <w:szCs w:val="20"/>
        </w:rPr>
        <w:t>investigation, education and/or administration.</w:t>
      </w:r>
    </w:p>
    <w:p w14:paraId="3C02FF0F" w14:textId="77777777" w:rsidR="00582C00" w:rsidRPr="002F3004" w:rsidRDefault="00582C00" w:rsidP="00582C00">
      <w:pPr>
        <w:pStyle w:val="ListParagraph"/>
        <w:numPr>
          <w:ilvl w:val="0"/>
          <w:numId w:val="3"/>
        </w:numPr>
        <w:spacing w:before="2" w:line="249" w:lineRule="auto"/>
        <w:rPr>
          <w:sz w:val="20"/>
          <w:szCs w:val="20"/>
        </w:rPr>
      </w:pPr>
      <w:r w:rsidRPr="002F3004">
        <w:rPr>
          <w:sz w:val="20"/>
          <w:szCs w:val="20"/>
        </w:rPr>
        <w:t>Train</w:t>
      </w:r>
      <w:r w:rsidRPr="002F3004">
        <w:rPr>
          <w:spacing w:val="-3"/>
          <w:sz w:val="20"/>
          <w:szCs w:val="20"/>
        </w:rPr>
        <w:t xml:space="preserve"> </w:t>
      </w:r>
      <w:r w:rsidRPr="002F3004">
        <w:rPr>
          <w:sz w:val="20"/>
          <w:szCs w:val="20"/>
        </w:rPr>
        <w:t>excellent</w:t>
      </w:r>
      <w:r w:rsidRPr="002F3004">
        <w:rPr>
          <w:spacing w:val="-3"/>
          <w:sz w:val="20"/>
          <w:szCs w:val="20"/>
        </w:rPr>
        <w:t xml:space="preserve"> </w:t>
      </w:r>
      <w:r w:rsidRPr="002F3004">
        <w:rPr>
          <w:sz w:val="20"/>
          <w:szCs w:val="20"/>
        </w:rPr>
        <w:t>clinicians</w:t>
      </w:r>
      <w:r w:rsidRPr="002F3004">
        <w:rPr>
          <w:spacing w:val="-3"/>
          <w:sz w:val="20"/>
          <w:szCs w:val="20"/>
        </w:rPr>
        <w:t xml:space="preserve"> </w:t>
      </w:r>
      <w:r w:rsidRPr="002F3004">
        <w:rPr>
          <w:sz w:val="20"/>
          <w:szCs w:val="20"/>
        </w:rPr>
        <w:t>who</w:t>
      </w:r>
      <w:r w:rsidRPr="002F3004">
        <w:rPr>
          <w:spacing w:val="-3"/>
          <w:sz w:val="20"/>
          <w:szCs w:val="20"/>
        </w:rPr>
        <w:t xml:space="preserve"> </w:t>
      </w:r>
      <w:proofErr w:type="gramStart"/>
      <w:r w:rsidRPr="002F3004">
        <w:rPr>
          <w:sz w:val="20"/>
          <w:szCs w:val="20"/>
        </w:rPr>
        <w:t>are</w:t>
      </w:r>
      <w:r w:rsidRPr="002F3004">
        <w:rPr>
          <w:spacing w:val="-3"/>
          <w:sz w:val="20"/>
          <w:szCs w:val="20"/>
        </w:rPr>
        <w:t xml:space="preserve"> </w:t>
      </w:r>
      <w:r w:rsidRPr="002F3004">
        <w:rPr>
          <w:sz w:val="20"/>
          <w:szCs w:val="20"/>
        </w:rPr>
        <w:t>capable</w:t>
      </w:r>
      <w:r w:rsidRPr="002F3004">
        <w:rPr>
          <w:spacing w:val="-3"/>
          <w:sz w:val="20"/>
          <w:szCs w:val="20"/>
        </w:rPr>
        <w:t xml:space="preserve"> </w:t>
      </w:r>
      <w:r w:rsidRPr="002F3004">
        <w:rPr>
          <w:sz w:val="20"/>
          <w:szCs w:val="20"/>
        </w:rPr>
        <w:t>of</w:t>
      </w:r>
      <w:r w:rsidRPr="002F3004">
        <w:rPr>
          <w:spacing w:val="-3"/>
          <w:sz w:val="20"/>
          <w:szCs w:val="20"/>
        </w:rPr>
        <w:t xml:space="preserve"> </w:t>
      </w:r>
      <w:r w:rsidRPr="002F3004">
        <w:rPr>
          <w:sz w:val="20"/>
          <w:szCs w:val="20"/>
        </w:rPr>
        <w:t>working</w:t>
      </w:r>
      <w:proofErr w:type="gramEnd"/>
      <w:r w:rsidRPr="002F3004">
        <w:rPr>
          <w:spacing w:val="-3"/>
          <w:sz w:val="20"/>
          <w:szCs w:val="20"/>
        </w:rPr>
        <w:t xml:space="preserve"> </w:t>
      </w:r>
      <w:r w:rsidRPr="002F3004">
        <w:rPr>
          <w:sz w:val="20"/>
          <w:szCs w:val="20"/>
        </w:rPr>
        <w:t>in</w:t>
      </w:r>
      <w:r w:rsidRPr="002F3004">
        <w:rPr>
          <w:spacing w:val="-3"/>
          <w:sz w:val="20"/>
          <w:szCs w:val="20"/>
        </w:rPr>
        <w:t xml:space="preserve"> </w:t>
      </w:r>
      <w:r w:rsidRPr="002F3004">
        <w:rPr>
          <w:sz w:val="20"/>
          <w:szCs w:val="20"/>
        </w:rPr>
        <w:t>multidisciplinary</w:t>
      </w:r>
      <w:r w:rsidRPr="002F3004">
        <w:rPr>
          <w:spacing w:val="-3"/>
          <w:sz w:val="20"/>
          <w:szCs w:val="20"/>
        </w:rPr>
        <w:t xml:space="preserve"> </w:t>
      </w:r>
      <w:r w:rsidRPr="002F3004">
        <w:rPr>
          <w:sz w:val="20"/>
          <w:szCs w:val="20"/>
        </w:rPr>
        <w:t>teams</w:t>
      </w:r>
      <w:r w:rsidRPr="002F3004">
        <w:rPr>
          <w:spacing w:val="-3"/>
          <w:sz w:val="20"/>
          <w:szCs w:val="20"/>
        </w:rPr>
        <w:t xml:space="preserve"> </w:t>
      </w:r>
      <w:r w:rsidRPr="002F3004">
        <w:rPr>
          <w:sz w:val="20"/>
          <w:szCs w:val="20"/>
        </w:rPr>
        <w:t>that</w:t>
      </w:r>
      <w:r w:rsidRPr="002F3004">
        <w:rPr>
          <w:spacing w:val="-3"/>
          <w:sz w:val="20"/>
          <w:szCs w:val="20"/>
        </w:rPr>
        <w:t xml:space="preserve"> </w:t>
      </w:r>
      <w:r w:rsidRPr="002F3004">
        <w:rPr>
          <w:sz w:val="20"/>
          <w:szCs w:val="20"/>
        </w:rPr>
        <w:t>care</w:t>
      </w:r>
      <w:r w:rsidRPr="002F3004">
        <w:rPr>
          <w:spacing w:val="-3"/>
          <w:sz w:val="20"/>
          <w:szCs w:val="20"/>
        </w:rPr>
        <w:t xml:space="preserve"> </w:t>
      </w:r>
      <w:r w:rsidRPr="002F3004">
        <w:rPr>
          <w:sz w:val="20"/>
          <w:szCs w:val="20"/>
        </w:rPr>
        <w:t>for children with kidney disease.</w:t>
      </w:r>
    </w:p>
    <w:p w14:paraId="59FFA7E8" w14:textId="77777777" w:rsidR="00582C00" w:rsidRPr="002F3004" w:rsidRDefault="00582C00" w:rsidP="00582C00">
      <w:pPr>
        <w:pStyle w:val="ListParagraph"/>
        <w:numPr>
          <w:ilvl w:val="0"/>
          <w:numId w:val="3"/>
        </w:numPr>
        <w:spacing w:before="2" w:line="249" w:lineRule="auto"/>
        <w:ind w:right="488"/>
        <w:rPr>
          <w:sz w:val="20"/>
          <w:szCs w:val="20"/>
        </w:rPr>
      </w:pPr>
      <w:r w:rsidRPr="002F3004">
        <w:rPr>
          <w:sz w:val="20"/>
          <w:szCs w:val="20"/>
        </w:rPr>
        <w:t>Develop</w:t>
      </w:r>
      <w:r w:rsidRPr="002F3004">
        <w:rPr>
          <w:spacing w:val="-4"/>
          <w:sz w:val="20"/>
          <w:szCs w:val="20"/>
        </w:rPr>
        <w:t xml:space="preserve"> </w:t>
      </w:r>
      <w:r w:rsidRPr="002F3004">
        <w:rPr>
          <w:sz w:val="20"/>
          <w:szCs w:val="20"/>
        </w:rPr>
        <w:t>young</w:t>
      </w:r>
      <w:r w:rsidRPr="002F3004">
        <w:rPr>
          <w:spacing w:val="-4"/>
          <w:sz w:val="20"/>
          <w:szCs w:val="20"/>
        </w:rPr>
        <w:t xml:space="preserve"> </w:t>
      </w:r>
      <w:r w:rsidRPr="002F3004">
        <w:rPr>
          <w:sz w:val="20"/>
          <w:szCs w:val="20"/>
        </w:rPr>
        <w:t>investigators</w:t>
      </w:r>
      <w:r w:rsidRPr="002F3004">
        <w:rPr>
          <w:spacing w:val="-4"/>
          <w:sz w:val="20"/>
          <w:szCs w:val="20"/>
        </w:rPr>
        <w:t xml:space="preserve"> </w:t>
      </w:r>
      <w:r w:rsidRPr="002F3004">
        <w:rPr>
          <w:sz w:val="20"/>
          <w:szCs w:val="20"/>
        </w:rPr>
        <w:t>who</w:t>
      </w:r>
      <w:r w:rsidRPr="002F3004">
        <w:rPr>
          <w:spacing w:val="-4"/>
          <w:sz w:val="20"/>
          <w:szCs w:val="20"/>
        </w:rPr>
        <w:t xml:space="preserve"> </w:t>
      </w:r>
      <w:r w:rsidRPr="002F3004">
        <w:rPr>
          <w:sz w:val="20"/>
          <w:szCs w:val="20"/>
        </w:rPr>
        <w:t>are</w:t>
      </w:r>
      <w:r w:rsidRPr="002F3004">
        <w:rPr>
          <w:spacing w:val="-4"/>
          <w:sz w:val="20"/>
          <w:szCs w:val="20"/>
        </w:rPr>
        <w:t xml:space="preserve"> </w:t>
      </w:r>
      <w:r w:rsidRPr="002F3004">
        <w:rPr>
          <w:sz w:val="20"/>
          <w:szCs w:val="20"/>
        </w:rPr>
        <w:t>competent</w:t>
      </w:r>
      <w:r w:rsidRPr="002F3004">
        <w:rPr>
          <w:spacing w:val="-4"/>
          <w:sz w:val="20"/>
          <w:szCs w:val="20"/>
        </w:rPr>
        <w:t xml:space="preserve"> </w:t>
      </w:r>
      <w:r w:rsidRPr="002F3004">
        <w:rPr>
          <w:sz w:val="20"/>
          <w:szCs w:val="20"/>
        </w:rPr>
        <w:t>in</w:t>
      </w:r>
      <w:r w:rsidRPr="002F3004">
        <w:rPr>
          <w:spacing w:val="-4"/>
          <w:sz w:val="20"/>
          <w:szCs w:val="20"/>
        </w:rPr>
        <w:t xml:space="preserve"> </w:t>
      </w:r>
      <w:r w:rsidRPr="002F3004">
        <w:rPr>
          <w:sz w:val="20"/>
          <w:szCs w:val="20"/>
        </w:rPr>
        <w:t>the</w:t>
      </w:r>
      <w:r w:rsidRPr="002F3004">
        <w:rPr>
          <w:spacing w:val="-4"/>
          <w:sz w:val="20"/>
          <w:szCs w:val="20"/>
        </w:rPr>
        <w:t xml:space="preserve"> </w:t>
      </w:r>
      <w:r w:rsidRPr="002F3004">
        <w:rPr>
          <w:sz w:val="20"/>
          <w:szCs w:val="20"/>
        </w:rPr>
        <w:t>process</w:t>
      </w:r>
      <w:r w:rsidRPr="002F3004">
        <w:rPr>
          <w:spacing w:val="-4"/>
          <w:sz w:val="20"/>
          <w:szCs w:val="20"/>
        </w:rPr>
        <w:t xml:space="preserve"> </w:t>
      </w:r>
      <w:r w:rsidRPr="002F3004">
        <w:rPr>
          <w:sz w:val="20"/>
          <w:szCs w:val="20"/>
        </w:rPr>
        <w:t>of</w:t>
      </w:r>
      <w:r w:rsidRPr="002F3004">
        <w:rPr>
          <w:spacing w:val="-4"/>
          <w:sz w:val="20"/>
          <w:szCs w:val="20"/>
        </w:rPr>
        <w:t xml:space="preserve"> </w:t>
      </w:r>
      <w:r w:rsidRPr="002F3004">
        <w:rPr>
          <w:sz w:val="20"/>
          <w:szCs w:val="20"/>
        </w:rPr>
        <w:t>scientific</w:t>
      </w:r>
      <w:r w:rsidRPr="002F3004">
        <w:rPr>
          <w:spacing w:val="-4"/>
          <w:sz w:val="20"/>
          <w:szCs w:val="20"/>
        </w:rPr>
        <w:t xml:space="preserve"> </w:t>
      </w:r>
      <w:r w:rsidRPr="002F3004">
        <w:rPr>
          <w:sz w:val="20"/>
          <w:szCs w:val="20"/>
        </w:rPr>
        <w:t>inquiry,</w:t>
      </w:r>
      <w:r w:rsidRPr="002F3004">
        <w:rPr>
          <w:spacing w:val="-4"/>
          <w:sz w:val="20"/>
          <w:szCs w:val="20"/>
        </w:rPr>
        <w:t xml:space="preserve"> </w:t>
      </w:r>
      <w:r w:rsidRPr="002F3004">
        <w:rPr>
          <w:sz w:val="20"/>
          <w:szCs w:val="20"/>
        </w:rPr>
        <w:t>from study design to data analysis and knowledge dissemination.</w:t>
      </w:r>
    </w:p>
    <w:p w14:paraId="3FD957BB" w14:textId="77777777" w:rsidR="00582C00" w:rsidRPr="002F3004" w:rsidRDefault="00582C00" w:rsidP="00582C00">
      <w:pPr>
        <w:pStyle w:val="BodyText"/>
      </w:pPr>
    </w:p>
    <w:p w14:paraId="100782B8" w14:textId="77777777" w:rsidR="00582C00" w:rsidRPr="002F3004" w:rsidRDefault="00582C00" w:rsidP="00582C00">
      <w:pPr>
        <w:pStyle w:val="BodyText"/>
        <w:spacing w:before="2"/>
      </w:pPr>
    </w:p>
    <w:p w14:paraId="0B2E81E6" w14:textId="77777777" w:rsidR="00582C00" w:rsidRPr="002F3004" w:rsidRDefault="00582C00" w:rsidP="00FC1D7E">
      <w:pPr>
        <w:pStyle w:val="Heading2"/>
      </w:pPr>
      <w:r w:rsidRPr="002F3004">
        <w:t xml:space="preserve">ACGME Accredited Training </w:t>
      </w:r>
    </w:p>
    <w:p w14:paraId="1239F8C0" w14:textId="77777777" w:rsidR="00582C00" w:rsidRDefault="00582C00" w:rsidP="00582C00">
      <w:pPr>
        <w:spacing w:before="90" w:line="249" w:lineRule="auto"/>
        <w:ind w:right="488"/>
        <w:rPr>
          <w:sz w:val="20"/>
          <w:szCs w:val="20"/>
        </w:rPr>
      </w:pPr>
      <w:r w:rsidRPr="002F3004">
        <w:rPr>
          <w:sz w:val="20"/>
          <w:szCs w:val="20"/>
        </w:rPr>
        <w:t xml:space="preserve">In addition to above University of Washington eligibility requirements, all applicants to the University of WA Pediatric Nephrology program must </w:t>
      </w:r>
      <w:r>
        <w:rPr>
          <w:sz w:val="20"/>
          <w:szCs w:val="20"/>
        </w:rPr>
        <w:t xml:space="preserve">have completed an ACGME accredited pediatric residency program and be board certified/eligible in Pediatrics. </w:t>
      </w:r>
    </w:p>
    <w:p w14:paraId="550886F6" w14:textId="77777777" w:rsidR="00582C00" w:rsidRPr="002F3004" w:rsidRDefault="00582C00" w:rsidP="00582C00">
      <w:pPr>
        <w:pStyle w:val="BodyText"/>
      </w:pPr>
    </w:p>
    <w:p w14:paraId="432E6176" w14:textId="77777777" w:rsidR="00582C00" w:rsidRPr="002F3004" w:rsidRDefault="00582C00" w:rsidP="00582C00">
      <w:pPr>
        <w:pStyle w:val="BodyText"/>
      </w:pPr>
    </w:p>
    <w:p w14:paraId="341172B3" w14:textId="77777777" w:rsidR="00582C00" w:rsidRPr="002F3004" w:rsidRDefault="00582C00" w:rsidP="00582C00">
      <w:pPr>
        <w:spacing w:before="1" w:line="249" w:lineRule="auto"/>
        <w:ind w:left="421" w:right="849"/>
        <w:rPr>
          <w:color w:val="303030"/>
          <w:sz w:val="20"/>
          <w:szCs w:val="20"/>
        </w:rPr>
      </w:pPr>
    </w:p>
    <w:p w14:paraId="7ABD0ACA" w14:textId="77777777" w:rsidR="00582C00" w:rsidRPr="00582C00" w:rsidRDefault="00582C00" w:rsidP="00582C00">
      <w:pPr>
        <w:tabs>
          <w:tab w:val="left" w:pos="1077"/>
          <w:tab w:val="left" w:pos="1079"/>
        </w:tabs>
        <w:spacing w:before="230"/>
        <w:ind w:right="650"/>
        <w:rPr>
          <w:color w:val="333333"/>
          <w:sz w:val="20"/>
        </w:rPr>
      </w:pPr>
    </w:p>
    <w:sectPr w:rsidR="00582C00" w:rsidRPr="00582C00">
      <w:pgSz w:w="12240" w:h="15840"/>
      <w:pgMar w:top="1320" w:right="1080" w:bottom="280" w:left="1080" w:header="7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EC03" w14:textId="77777777" w:rsidR="00AF7F26" w:rsidRDefault="00AF7F26">
      <w:r>
        <w:separator/>
      </w:r>
    </w:p>
  </w:endnote>
  <w:endnote w:type="continuationSeparator" w:id="0">
    <w:p w14:paraId="7601F20A" w14:textId="77777777" w:rsidR="00AF7F26" w:rsidRDefault="00AF7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6525A" w14:textId="77777777" w:rsidR="00AF7F26" w:rsidRDefault="00AF7F26">
      <w:r>
        <w:separator/>
      </w:r>
    </w:p>
  </w:footnote>
  <w:footnote w:type="continuationSeparator" w:id="0">
    <w:p w14:paraId="3570B72C" w14:textId="77777777" w:rsidR="00AF7F26" w:rsidRDefault="00AF7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206B" w14:textId="4CC0EDE1" w:rsidR="006360C5" w:rsidRDefault="003B53D9">
    <w:pPr>
      <w:pStyle w:val="BodyText"/>
      <w:spacing w:line="14" w:lineRule="auto"/>
      <w:ind w:firstLine="0"/>
    </w:pPr>
    <w:r>
      <w:rPr>
        <w:noProof/>
      </w:rPr>
      <mc:AlternateContent>
        <mc:Choice Requires="wps">
          <w:drawing>
            <wp:anchor distT="0" distB="0" distL="0" distR="0" simplePos="0" relativeHeight="251658240" behindDoc="1" locked="0" layoutInCell="1" allowOverlap="1" wp14:anchorId="2D080DB0" wp14:editId="5E86B14C">
              <wp:simplePos x="0" y="0"/>
              <wp:positionH relativeFrom="page">
                <wp:posOffset>3629025</wp:posOffset>
              </wp:positionH>
              <wp:positionV relativeFrom="page">
                <wp:posOffset>447675</wp:posOffset>
              </wp:positionV>
              <wp:extent cx="3324225" cy="4159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4225" cy="415925"/>
                      </a:xfrm>
                      <a:prstGeom prst="rect">
                        <a:avLst/>
                      </a:prstGeom>
                    </wps:spPr>
                    <wps:txbx>
                      <w:txbxContent>
                        <w:p w14:paraId="660EF65A" w14:textId="29355B3B" w:rsidR="006360C5" w:rsidRDefault="00AF7F26">
                          <w:pPr>
                            <w:spacing w:before="14"/>
                            <w:ind w:left="408" w:right="18" w:hanging="389"/>
                            <w:jc w:val="right"/>
                            <w:rPr>
                              <w:sz w:val="18"/>
                            </w:rPr>
                          </w:pPr>
                          <w:r>
                            <w:rPr>
                              <w:sz w:val="18"/>
                            </w:rPr>
                            <w:t>Effective:</w:t>
                          </w:r>
                          <w:r>
                            <w:rPr>
                              <w:spacing w:val="-7"/>
                              <w:sz w:val="18"/>
                            </w:rPr>
                            <w:t xml:space="preserve"> </w:t>
                          </w:r>
                          <w:r>
                            <w:rPr>
                              <w:sz w:val="18"/>
                            </w:rPr>
                            <w:t>11/12/09;</w:t>
                          </w:r>
                          <w:r>
                            <w:rPr>
                              <w:spacing w:val="-7"/>
                              <w:sz w:val="18"/>
                            </w:rPr>
                            <w:t xml:space="preserve"> </w:t>
                          </w:r>
                          <w:r>
                            <w:rPr>
                              <w:sz w:val="18"/>
                            </w:rPr>
                            <w:t>Revised:</w:t>
                          </w:r>
                          <w:r>
                            <w:rPr>
                              <w:spacing w:val="-9"/>
                              <w:sz w:val="18"/>
                            </w:rPr>
                            <w:t xml:space="preserve"> </w:t>
                          </w:r>
                          <w:r>
                            <w:rPr>
                              <w:sz w:val="18"/>
                            </w:rPr>
                            <w:t>11/8/12,</w:t>
                          </w:r>
                          <w:r>
                            <w:rPr>
                              <w:spacing w:val="-7"/>
                              <w:sz w:val="18"/>
                            </w:rPr>
                            <w:t xml:space="preserve"> </w:t>
                          </w:r>
                          <w:r>
                            <w:rPr>
                              <w:sz w:val="18"/>
                            </w:rPr>
                            <w:t>4/17/14,</w:t>
                          </w:r>
                          <w:r>
                            <w:rPr>
                              <w:spacing w:val="-7"/>
                              <w:sz w:val="18"/>
                            </w:rPr>
                            <w:t xml:space="preserve"> </w:t>
                          </w:r>
                          <w:r>
                            <w:rPr>
                              <w:sz w:val="18"/>
                            </w:rPr>
                            <w:t>11/13/14, 9/10/15,</w:t>
                          </w:r>
                          <w:r>
                            <w:rPr>
                              <w:spacing w:val="-4"/>
                              <w:sz w:val="18"/>
                            </w:rPr>
                            <w:t xml:space="preserve"> </w:t>
                          </w:r>
                          <w:r>
                            <w:rPr>
                              <w:sz w:val="18"/>
                            </w:rPr>
                            <w:t>10/11/18,</w:t>
                          </w:r>
                          <w:r>
                            <w:rPr>
                              <w:spacing w:val="-4"/>
                              <w:sz w:val="18"/>
                            </w:rPr>
                            <w:t xml:space="preserve"> </w:t>
                          </w:r>
                          <w:r>
                            <w:rPr>
                              <w:sz w:val="18"/>
                            </w:rPr>
                            <w:t>2/13/20,</w:t>
                          </w:r>
                          <w:r>
                            <w:rPr>
                              <w:spacing w:val="-5"/>
                              <w:sz w:val="18"/>
                            </w:rPr>
                            <w:t xml:space="preserve"> </w:t>
                          </w:r>
                          <w:r>
                            <w:rPr>
                              <w:sz w:val="18"/>
                            </w:rPr>
                            <w:t>4/8/21,</w:t>
                          </w:r>
                          <w:r>
                            <w:rPr>
                              <w:spacing w:val="-3"/>
                              <w:sz w:val="18"/>
                            </w:rPr>
                            <w:t xml:space="preserve"> </w:t>
                          </w:r>
                          <w:r>
                            <w:rPr>
                              <w:sz w:val="18"/>
                            </w:rPr>
                            <w:t>3/10/23,</w:t>
                          </w:r>
                          <w:r>
                            <w:rPr>
                              <w:spacing w:val="-3"/>
                              <w:sz w:val="18"/>
                            </w:rPr>
                            <w:t xml:space="preserve"> </w:t>
                          </w:r>
                          <w:r>
                            <w:rPr>
                              <w:spacing w:val="-2"/>
                              <w:sz w:val="18"/>
                            </w:rPr>
                            <w:t>4/10/25</w:t>
                          </w:r>
                          <w:r w:rsidR="003B53D9">
                            <w:rPr>
                              <w:spacing w:val="-2"/>
                              <w:sz w:val="18"/>
                            </w:rPr>
                            <w:t>,5/12/26</w:t>
                          </w:r>
                        </w:p>
                        <w:p w14:paraId="670DC504" w14:textId="77777777" w:rsidR="006360C5" w:rsidRDefault="00AF7F26">
                          <w:pPr>
                            <w:spacing w:line="206" w:lineRule="exact"/>
                            <w:ind w:right="18"/>
                            <w:jc w:val="right"/>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4</w:t>
                          </w:r>
                          <w:r>
                            <w:rPr>
                              <w:spacing w:val="-10"/>
                              <w:sz w:val="18"/>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2D080DB0" id="_x0000_t202" coordsize="21600,21600" o:spt="202" path="m,l,21600r21600,l21600,xe">
              <v:stroke joinstyle="miter"/>
              <v:path gradientshapeok="t" o:connecttype="rect"/>
            </v:shapetype>
            <v:shape id="Textbox 4" o:spid="_x0000_s1026" type="#_x0000_t202" style="position:absolute;margin-left:285.75pt;margin-top:35.25pt;width:261.75pt;height:32.7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" filled="f" stroked="f">
              <v:textbox inset="0,0,0,0">
                <w:txbxContent>
                  <w:p w14:paraId="660EF65A" w14:textId="29355B3B" w:rsidR="006360C5" w:rsidRDefault="00AF7F26">
                    <w:pPr>
                      <w:spacing w:before="14"/>
                      <w:ind w:left="408" w:right="18" w:hanging="389"/>
                      <w:jc w:val="right"/>
                      <w:rPr>
                        <w:sz w:val="18"/>
                      </w:rPr>
                    </w:pPr>
                    <w:r>
                      <w:rPr>
                        <w:sz w:val="18"/>
                      </w:rPr>
                      <w:t>Effective:</w:t>
                    </w:r>
                    <w:r>
                      <w:rPr>
                        <w:spacing w:val="-7"/>
                        <w:sz w:val="18"/>
                      </w:rPr>
                      <w:t xml:space="preserve"> </w:t>
                    </w:r>
                    <w:r>
                      <w:rPr>
                        <w:sz w:val="18"/>
                      </w:rPr>
                      <w:t>11/12/09;</w:t>
                    </w:r>
                    <w:r>
                      <w:rPr>
                        <w:spacing w:val="-7"/>
                        <w:sz w:val="18"/>
                      </w:rPr>
                      <w:t xml:space="preserve"> </w:t>
                    </w:r>
                    <w:r>
                      <w:rPr>
                        <w:sz w:val="18"/>
                      </w:rPr>
                      <w:t>Revised:</w:t>
                    </w:r>
                    <w:r>
                      <w:rPr>
                        <w:spacing w:val="-9"/>
                        <w:sz w:val="18"/>
                      </w:rPr>
                      <w:t xml:space="preserve"> </w:t>
                    </w:r>
                    <w:r>
                      <w:rPr>
                        <w:sz w:val="18"/>
                      </w:rPr>
                      <w:t>11/8/12,</w:t>
                    </w:r>
                    <w:r>
                      <w:rPr>
                        <w:spacing w:val="-7"/>
                        <w:sz w:val="18"/>
                      </w:rPr>
                      <w:t xml:space="preserve"> </w:t>
                    </w:r>
                    <w:r>
                      <w:rPr>
                        <w:sz w:val="18"/>
                      </w:rPr>
                      <w:t>4/17/14,</w:t>
                    </w:r>
                    <w:r>
                      <w:rPr>
                        <w:spacing w:val="-7"/>
                        <w:sz w:val="18"/>
                      </w:rPr>
                      <w:t xml:space="preserve"> </w:t>
                    </w:r>
                    <w:r>
                      <w:rPr>
                        <w:sz w:val="18"/>
                      </w:rPr>
                      <w:t>11/13/14, 9/10/15,</w:t>
                    </w:r>
                    <w:r>
                      <w:rPr>
                        <w:spacing w:val="-4"/>
                        <w:sz w:val="18"/>
                      </w:rPr>
                      <w:t xml:space="preserve"> </w:t>
                    </w:r>
                    <w:r>
                      <w:rPr>
                        <w:sz w:val="18"/>
                      </w:rPr>
                      <w:t>10/11/18,</w:t>
                    </w:r>
                    <w:r>
                      <w:rPr>
                        <w:spacing w:val="-4"/>
                        <w:sz w:val="18"/>
                      </w:rPr>
                      <w:t xml:space="preserve"> </w:t>
                    </w:r>
                    <w:r>
                      <w:rPr>
                        <w:sz w:val="18"/>
                      </w:rPr>
                      <w:t>2/13/20,</w:t>
                    </w:r>
                    <w:r>
                      <w:rPr>
                        <w:spacing w:val="-5"/>
                        <w:sz w:val="18"/>
                      </w:rPr>
                      <w:t xml:space="preserve"> </w:t>
                    </w:r>
                    <w:r>
                      <w:rPr>
                        <w:sz w:val="18"/>
                      </w:rPr>
                      <w:t>4/8/21,</w:t>
                    </w:r>
                    <w:r>
                      <w:rPr>
                        <w:spacing w:val="-3"/>
                        <w:sz w:val="18"/>
                      </w:rPr>
                      <w:t xml:space="preserve"> </w:t>
                    </w:r>
                    <w:r>
                      <w:rPr>
                        <w:sz w:val="18"/>
                      </w:rPr>
                      <w:t>3/10/23,</w:t>
                    </w:r>
                    <w:r>
                      <w:rPr>
                        <w:spacing w:val="-3"/>
                        <w:sz w:val="18"/>
                      </w:rPr>
                      <w:t xml:space="preserve"> </w:t>
                    </w:r>
                    <w:r>
                      <w:rPr>
                        <w:spacing w:val="-2"/>
                        <w:sz w:val="18"/>
                      </w:rPr>
                      <w:t>4/10/25</w:t>
                    </w:r>
                    <w:r w:rsidR="003B53D9">
                      <w:rPr>
                        <w:spacing w:val="-2"/>
                        <w:sz w:val="18"/>
                      </w:rPr>
                      <w:t>,5/12/26</w:t>
                    </w:r>
                  </w:p>
                  <w:p w14:paraId="670DC504" w14:textId="77777777" w:rsidR="006360C5" w:rsidRDefault="00AF7F26">
                    <w:pPr>
                      <w:spacing w:line="206" w:lineRule="exact"/>
                      <w:ind w:right="18"/>
                      <w:jc w:val="right"/>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4</w:t>
                    </w:r>
                    <w:r>
                      <w:rPr>
                        <w:spacing w:val="-10"/>
                        <w:sz w:val="18"/>
                      </w:rPr>
                      <w:fldChar w:fldCharType="end"/>
                    </w:r>
                  </w:p>
                </w:txbxContent>
              </v:textbox>
              <w10:wrap anchorx="page" anchory="page"/>
            </v:shape>
          </w:pict>
        </mc:Fallback>
      </mc:AlternateContent>
    </w:r>
    <w:r w:rsidR="00AF7F26">
      <w:rPr>
        <w:noProof/>
      </w:rPr>
      <mc:AlternateContent>
        <mc:Choice Requires="wps">
          <w:drawing>
            <wp:anchor distT="0" distB="0" distL="0" distR="0" simplePos="0" relativeHeight="251656192" behindDoc="1" locked="0" layoutInCell="1" allowOverlap="1" wp14:anchorId="540C710F" wp14:editId="026C287C">
              <wp:simplePos x="0" y="0"/>
              <wp:positionH relativeFrom="page">
                <wp:posOffset>901700</wp:posOffset>
              </wp:positionH>
              <wp:positionV relativeFrom="page">
                <wp:posOffset>447707</wp:posOffset>
              </wp:positionV>
              <wp:extent cx="2289175" cy="2844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9175" cy="284480"/>
                      </a:xfrm>
                      <a:prstGeom prst="rect">
                        <a:avLst/>
                      </a:prstGeom>
                    </wps:spPr>
                    <wps:txbx>
                      <w:txbxContent>
                        <w:p w14:paraId="4B108ADC" w14:textId="77777777" w:rsidR="006360C5" w:rsidRDefault="00AF7F26">
                          <w:pPr>
                            <w:spacing w:before="14"/>
                            <w:ind w:left="20" w:right="18"/>
                            <w:rPr>
                              <w:sz w:val="18"/>
                            </w:rPr>
                          </w:pPr>
                          <w:r>
                            <w:rPr>
                              <w:sz w:val="18"/>
                            </w:rPr>
                            <w:t>University</w:t>
                          </w:r>
                          <w:r>
                            <w:rPr>
                              <w:spacing w:val="-6"/>
                              <w:sz w:val="18"/>
                            </w:rPr>
                            <w:t xml:space="preserve"> </w:t>
                          </w:r>
                          <w:r>
                            <w:rPr>
                              <w:sz w:val="18"/>
                            </w:rPr>
                            <w:t>of</w:t>
                          </w:r>
                          <w:r>
                            <w:rPr>
                              <w:spacing w:val="-9"/>
                              <w:sz w:val="18"/>
                            </w:rPr>
                            <w:t xml:space="preserve"> </w:t>
                          </w:r>
                          <w:r>
                            <w:rPr>
                              <w:sz w:val="18"/>
                            </w:rPr>
                            <w:t>Washington</w:t>
                          </w:r>
                          <w:r>
                            <w:rPr>
                              <w:spacing w:val="-9"/>
                              <w:sz w:val="18"/>
                            </w:rPr>
                            <w:t xml:space="preserve"> </w:t>
                          </w:r>
                          <w:r>
                            <w:rPr>
                              <w:sz w:val="18"/>
                            </w:rPr>
                            <w:t>School</w:t>
                          </w:r>
                          <w:r>
                            <w:rPr>
                              <w:spacing w:val="-6"/>
                              <w:sz w:val="18"/>
                            </w:rPr>
                            <w:t xml:space="preserve"> </w:t>
                          </w:r>
                          <w:r>
                            <w:rPr>
                              <w:sz w:val="18"/>
                            </w:rPr>
                            <w:t>of</w:t>
                          </w:r>
                          <w:r>
                            <w:rPr>
                              <w:spacing w:val="-9"/>
                              <w:sz w:val="18"/>
                            </w:rPr>
                            <w:t xml:space="preserve"> </w:t>
                          </w:r>
                          <w:r>
                            <w:rPr>
                              <w:sz w:val="18"/>
                            </w:rPr>
                            <w:t>Medicine Graduate Medical Education Policy</w:t>
                          </w:r>
                        </w:p>
                      </w:txbxContent>
                    </wps:txbx>
                    <wps:bodyPr wrap="square" lIns="0" tIns="0" rIns="0" bIns="0" rtlCol="0">
                      <a:noAutofit/>
                    </wps:bodyPr>
                  </wps:wsp>
                </a:graphicData>
              </a:graphic>
            </wp:anchor>
          </w:drawing>
        </mc:Choice>
        <mc:Fallback>
          <w:pict>
            <v:shape w14:anchorId="540C710F" id="Textbox 3" o:spid="_x0000_s1027" type="#_x0000_t202" style="position:absolute;margin-left:71pt;margin-top:35.25pt;width:180.25pt;height:22.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" filled="f" stroked="f">
              <v:textbox inset="0,0,0,0">
                <w:txbxContent>
                  <w:p w14:paraId="4B108ADC" w14:textId="77777777" w:rsidR="006360C5" w:rsidRDefault="00AF7F26">
                    <w:pPr>
                      <w:spacing w:before="14"/>
                      <w:ind w:left="20" w:right="18"/>
                      <w:rPr>
                        <w:sz w:val="18"/>
                      </w:rPr>
                    </w:pPr>
                    <w:r>
                      <w:rPr>
                        <w:sz w:val="18"/>
                      </w:rPr>
                      <w:t>University</w:t>
                    </w:r>
                    <w:r>
                      <w:rPr>
                        <w:spacing w:val="-6"/>
                        <w:sz w:val="18"/>
                      </w:rPr>
                      <w:t xml:space="preserve"> </w:t>
                    </w:r>
                    <w:r>
                      <w:rPr>
                        <w:sz w:val="18"/>
                      </w:rPr>
                      <w:t>of</w:t>
                    </w:r>
                    <w:r>
                      <w:rPr>
                        <w:spacing w:val="-9"/>
                        <w:sz w:val="18"/>
                      </w:rPr>
                      <w:t xml:space="preserve"> </w:t>
                    </w:r>
                    <w:r>
                      <w:rPr>
                        <w:sz w:val="18"/>
                      </w:rPr>
                      <w:t>Washington</w:t>
                    </w:r>
                    <w:r>
                      <w:rPr>
                        <w:spacing w:val="-9"/>
                        <w:sz w:val="18"/>
                      </w:rPr>
                      <w:t xml:space="preserve"> </w:t>
                    </w:r>
                    <w:r>
                      <w:rPr>
                        <w:sz w:val="18"/>
                      </w:rPr>
                      <w:t>School</w:t>
                    </w:r>
                    <w:r>
                      <w:rPr>
                        <w:spacing w:val="-6"/>
                        <w:sz w:val="18"/>
                      </w:rPr>
                      <w:t xml:space="preserve"> </w:t>
                    </w:r>
                    <w:r>
                      <w:rPr>
                        <w:sz w:val="18"/>
                      </w:rPr>
                      <w:t>of</w:t>
                    </w:r>
                    <w:r>
                      <w:rPr>
                        <w:spacing w:val="-9"/>
                        <w:sz w:val="18"/>
                      </w:rPr>
                      <w:t xml:space="preserve"> </w:t>
                    </w:r>
                    <w:r>
                      <w:rPr>
                        <w:sz w:val="18"/>
                      </w:rPr>
                      <w:t>Medicine Graduate Medical Education 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26ABD"/>
    <w:multiLevelType w:val="hybridMultilevel"/>
    <w:tmpl w:val="1FD0B3BC"/>
    <w:lvl w:ilvl="0" w:tplc="DC1CCE0A">
      <w:start w:val="4"/>
      <w:numFmt w:val="upperRoman"/>
      <w:lvlText w:val="%1."/>
      <w:lvlJc w:val="left"/>
      <w:pPr>
        <w:ind w:left="719" w:hanging="605"/>
      </w:pPr>
      <w:rPr>
        <w:rFonts w:ascii="Arial" w:eastAsia="Arial" w:hAnsi="Arial" w:cs="Arial" w:hint="default"/>
        <w:b/>
        <w:bCs/>
        <w:i w:val="0"/>
        <w:iCs w:val="0"/>
        <w:spacing w:val="-1"/>
        <w:w w:val="99"/>
        <w:sz w:val="20"/>
        <w:szCs w:val="20"/>
        <w:lang w:val="en-US" w:eastAsia="en-US" w:bidi="ar-SA"/>
      </w:rPr>
    </w:lvl>
    <w:lvl w:ilvl="1" w:tplc="0EDEE150">
      <w:start w:val="1"/>
      <w:numFmt w:val="upperLetter"/>
      <w:lvlText w:val="%2."/>
      <w:lvlJc w:val="left"/>
      <w:pPr>
        <w:ind w:left="1079" w:hanging="360"/>
      </w:pPr>
      <w:rPr>
        <w:rFonts w:hint="default"/>
        <w:spacing w:val="-1"/>
        <w:w w:val="99"/>
        <w:lang w:val="en-US" w:eastAsia="en-US" w:bidi="ar-SA"/>
      </w:rPr>
    </w:lvl>
    <w:lvl w:ilvl="2" w:tplc="4DB0D5A2">
      <w:start w:val="1"/>
      <w:numFmt w:val="decimal"/>
      <w:lvlText w:val="%3."/>
      <w:lvlJc w:val="left"/>
      <w:pPr>
        <w:ind w:left="1439" w:hanging="360"/>
      </w:pPr>
      <w:rPr>
        <w:rFonts w:ascii="Arial" w:eastAsia="Arial" w:hAnsi="Arial" w:cs="Arial" w:hint="default"/>
        <w:b w:val="0"/>
        <w:bCs w:val="0"/>
        <w:i w:val="0"/>
        <w:iCs w:val="0"/>
        <w:spacing w:val="-1"/>
        <w:w w:val="99"/>
        <w:sz w:val="20"/>
        <w:szCs w:val="20"/>
        <w:lang w:val="en-US" w:eastAsia="en-US" w:bidi="ar-SA"/>
      </w:rPr>
    </w:lvl>
    <w:lvl w:ilvl="3" w:tplc="3508FB56">
      <w:numFmt w:val="bullet"/>
      <w:lvlText w:val="•"/>
      <w:lvlJc w:val="left"/>
      <w:pPr>
        <w:ind w:left="2520" w:hanging="360"/>
      </w:pPr>
      <w:rPr>
        <w:rFonts w:hint="default"/>
        <w:lang w:val="en-US" w:eastAsia="en-US" w:bidi="ar-SA"/>
      </w:rPr>
    </w:lvl>
    <w:lvl w:ilvl="4" w:tplc="DF1600A6">
      <w:numFmt w:val="bullet"/>
      <w:lvlText w:val="•"/>
      <w:lvlJc w:val="left"/>
      <w:pPr>
        <w:ind w:left="3600" w:hanging="360"/>
      </w:pPr>
      <w:rPr>
        <w:rFonts w:hint="default"/>
        <w:lang w:val="en-US" w:eastAsia="en-US" w:bidi="ar-SA"/>
      </w:rPr>
    </w:lvl>
    <w:lvl w:ilvl="5" w:tplc="338278F6">
      <w:numFmt w:val="bullet"/>
      <w:lvlText w:val="•"/>
      <w:lvlJc w:val="left"/>
      <w:pPr>
        <w:ind w:left="4680" w:hanging="360"/>
      </w:pPr>
      <w:rPr>
        <w:rFonts w:hint="default"/>
        <w:lang w:val="en-US" w:eastAsia="en-US" w:bidi="ar-SA"/>
      </w:rPr>
    </w:lvl>
    <w:lvl w:ilvl="6" w:tplc="EADA6664">
      <w:numFmt w:val="bullet"/>
      <w:lvlText w:val="•"/>
      <w:lvlJc w:val="left"/>
      <w:pPr>
        <w:ind w:left="5760" w:hanging="360"/>
      </w:pPr>
      <w:rPr>
        <w:rFonts w:hint="default"/>
        <w:lang w:val="en-US" w:eastAsia="en-US" w:bidi="ar-SA"/>
      </w:rPr>
    </w:lvl>
    <w:lvl w:ilvl="7" w:tplc="75C2ED04">
      <w:numFmt w:val="bullet"/>
      <w:lvlText w:val="•"/>
      <w:lvlJc w:val="left"/>
      <w:pPr>
        <w:ind w:left="6840" w:hanging="360"/>
      </w:pPr>
      <w:rPr>
        <w:rFonts w:hint="default"/>
        <w:lang w:val="en-US" w:eastAsia="en-US" w:bidi="ar-SA"/>
      </w:rPr>
    </w:lvl>
    <w:lvl w:ilvl="8" w:tplc="7BF839EC">
      <w:numFmt w:val="bullet"/>
      <w:lvlText w:val="•"/>
      <w:lvlJc w:val="left"/>
      <w:pPr>
        <w:ind w:left="7920" w:hanging="360"/>
      </w:pPr>
      <w:rPr>
        <w:rFonts w:hint="default"/>
        <w:lang w:val="en-US" w:eastAsia="en-US" w:bidi="ar-SA"/>
      </w:rPr>
    </w:lvl>
  </w:abstractNum>
  <w:abstractNum w:abstractNumId="1" w15:restartNumberingAfterBreak="0">
    <w:nsid w:val="629F35ED"/>
    <w:multiLevelType w:val="hybridMultilevel"/>
    <w:tmpl w:val="2886E5D2"/>
    <w:lvl w:ilvl="0" w:tplc="69F0784E">
      <w:start w:val="1"/>
      <w:numFmt w:val="upperRoman"/>
      <w:lvlText w:val="%1."/>
      <w:lvlJc w:val="left"/>
      <w:pPr>
        <w:ind w:left="720" w:hanging="471"/>
        <w:jc w:val="right"/>
      </w:pPr>
      <w:rPr>
        <w:rFonts w:ascii="Arial" w:eastAsia="Arial" w:hAnsi="Arial" w:cs="Arial" w:hint="default"/>
        <w:b/>
        <w:bCs/>
        <w:i w:val="0"/>
        <w:iCs w:val="0"/>
        <w:spacing w:val="-1"/>
        <w:w w:val="99"/>
        <w:sz w:val="20"/>
        <w:szCs w:val="20"/>
        <w:lang w:val="en-US" w:eastAsia="en-US" w:bidi="ar-SA"/>
      </w:rPr>
    </w:lvl>
    <w:lvl w:ilvl="1" w:tplc="BE3CABC6">
      <w:start w:val="1"/>
      <w:numFmt w:val="upperLetter"/>
      <w:lvlText w:val="%2."/>
      <w:lvlJc w:val="left"/>
      <w:pPr>
        <w:ind w:left="1079" w:hanging="360"/>
      </w:pPr>
      <w:rPr>
        <w:rFonts w:ascii="Arial" w:eastAsia="Arial" w:hAnsi="Arial" w:cs="Arial" w:hint="default"/>
        <w:b w:val="0"/>
        <w:bCs w:val="0"/>
        <w:i w:val="0"/>
        <w:iCs w:val="0"/>
        <w:spacing w:val="-1"/>
        <w:w w:val="99"/>
        <w:sz w:val="20"/>
        <w:szCs w:val="20"/>
        <w:lang w:val="en-US" w:eastAsia="en-US" w:bidi="ar-SA"/>
      </w:rPr>
    </w:lvl>
    <w:lvl w:ilvl="2" w:tplc="5CF6DA88">
      <w:start w:val="1"/>
      <w:numFmt w:val="decimal"/>
      <w:lvlText w:val="%3."/>
      <w:lvlJc w:val="left"/>
      <w:pPr>
        <w:ind w:left="1439" w:hanging="360"/>
      </w:pPr>
      <w:rPr>
        <w:rFonts w:ascii="Arial" w:eastAsia="Arial" w:hAnsi="Arial" w:cs="Arial" w:hint="default"/>
        <w:b w:val="0"/>
        <w:bCs w:val="0"/>
        <w:i w:val="0"/>
        <w:iCs w:val="0"/>
        <w:spacing w:val="-1"/>
        <w:w w:val="99"/>
        <w:sz w:val="20"/>
        <w:szCs w:val="20"/>
        <w:lang w:val="en-US" w:eastAsia="en-US" w:bidi="ar-SA"/>
      </w:rPr>
    </w:lvl>
    <w:lvl w:ilvl="3" w:tplc="21EA8AE4">
      <w:start w:val="1"/>
      <w:numFmt w:val="lowerLetter"/>
      <w:lvlText w:val="%4)"/>
      <w:lvlJc w:val="left"/>
      <w:pPr>
        <w:ind w:left="1800" w:hanging="361"/>
      </w:pPr>
      <w:rPr>
        <w:rFonts w:ascii="Arial" w:eastAsia="Arial" w:hAnsi="Arial" w:cs="Arial" w:hint="default"/>
        <w:b w:val="0"/>
        <w:bCs w:val="0"/>
        <w:i w:val="0"/>
        <w:iCs w:val="0"/>
        <w:spacing w:val="-1"/>
        <w:w w:val="99"/>
        <w:sz w:val="20"/>
        <w:szCs w:val="20"/>
        <w:lang w:val="en-US" w:eastAsia="en-US" w:bidi="ar-SA"/>
      </w:rPr>
    </w:lvl>
    <w:lvl w:ilvl="4" w:tplc="BF001EE2">
      <w:numFmt w:val="bullet"/>
      <w:lvlText w:val="•"/>
      <w:lvlJc w:val="left"/>
      <w:pPr>
        <w:ind w:left="2982" w:hanging="361"/>
      </w:pPr>
      <w:rPr>
        <w:rFonts w:hint="default"/>
        <w:lang w:val="en-US" w:eastAsia="en-US" w:bidi="ar-SA"/>
      </w:rPr>
    </w:lvl>
    <w:lvl w:ilvl="5" w:tplc="4AC83F46">
      <w:numFmt w:val="bullet"/>
      <w:lvlText w:val="•"/>
      <w:lvlJc w:val="left"/>
      <w:pPr>
        <w:ind w:left="4165" w:hanging="361"/>
      </w:pPr>
      <w:rPr>
        <w:rFonts w:hint="default"/>
        <w:lang w:val="en-US" w:eastAsia="en-US" w:bidi="ar-SA"/>
      </w:rPr>
    </w:lvl>
    <w:lvl w:ilvl="6" w:tplc="E5360642">
      <w:numFmt w:val="bullet"/>
      <w:lvlText w:val="•"/>
      <w:lvlJc w:val="left"/>
      <w:pPr>
        <w:ind w:left="5348" w:hanging="361"/>
      </w:pPr>
      <w:rPr>
        <w:rFonts w:hint="default"/>
        <w:lang w:val="en-US" w:eastAsia="en-US" w:bidi="ar-SA"/>
      </w:rPr>
    </w:lvl>
    <w:lvl w:ilvl="7" w:tplc="56A6B3BA">
      <w:numFmt w:val="bullet"/>
      <w:lvlText w:val="•"/>
      <w:lvlJc w:val="left"/>
      <w:pPr>
        <w:ind w:left="6531" w:hanging="361"/>
      </w:pPr>
      <w:rPr>
        <w:rFonts w:hint="default"/>
        <w:lang w:val="en-US" w:eastAsia="en-US" w:bidi="ar-SA"/>
      </w:rPr>
    </w:lvl>
    <w:lvl w:ilvl="8" w:tplc="7B96B1F6">
      <w:numFmt w:val="bullet"/>
      <w:lvlText w:val="•"/>
      <w:lvlJc w:val="left"/>
      <w:pPr>
        <w:ind w:left="7714" w:hanging="361"/>
      </w:pPr>
      <w:rPr>
        <w:rFonts w:hint="default"/>
        <w:lang w:val="en-US" w:eastAsia="en-US" w:bidi="ar-SA"/>
      </w:rPr>
    </w:lvl>
  </w:abstractNum>
  <w:abstractNum w:abstractNumId="2" w15:restartNumberingAfterBreak="0">
    <w:nsid w:val="7AC517E6"/>
    <w:multiLevelType w:val="hybridMultilevel"/>
    <w:tmpl w:val="0C80DBD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16cid:durableId="16003396">
    <w:abstractNumId w:val="0"/>
  </w:num>
  <w:num w:numId="2" w16cid:durableId="666247703">
    <w:abstractNumId w:val="1"/>
  </w:num>
  <w:num w:numId="3" w16cid:durableId="211625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C5"/>
    <w:rsid w:val="000463AF"/>
    <w:rsid w:val="00315BBE"/>
    <w:rsid w:val="003B53D9"/>
    <w:rsid w:val="003E3375"/>
    <w:rsid w:val="00421955"/>
    <w:rsid w:val="004E4D6B"/>
    <w:rsid w:val="005024E2"/>
    <w:rsid w:val="005703FF"/>
    <w:rsid w:val="00582C00"/>
    <w:rsid w:val="00587D58"/>
    <w:rsid w:val="006360C5"/>
    <w:rsid w:val="00732518"/>
    <w:rsid w:val="008E6305"/>
    <w:rsid w:val="00906CA3"/>
    <w:rsid w:val="009E32D6"/>
    <w:rsid w:val="00A2749F"/>
    <w:rsid w:val="00AF7F26"/>
    <w:rsid w:val="00B20653"/>
    <w:rsid w:val="00BB5720"/>
    <w:rsid w:val="00BD07EA"/>
    <w:rsid w:val="00C24E09"/>
    <w:rsid w:val="00C619E8"/>
    <w:rsid w:val="00D4369C"/>
    <w:rsid w:val="00DA7267"/>
    <w:rsid w:val="00F476EA"/>
    <w:rsid w:val="00FC1D7E"/>
    <w:rsid w:val="00FC5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00E6BA"/>
  <w15:docId w15:val="{19DED55B-0669-476F-835E-824032B4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719" w:hanging="604"/>
      <w:outlineLvl w:val="0"/>
    </w:pPr>
    <w:rPr>
      <w:b/>
      <w:bCs/>
      <w:sz w:val="20"/>
      <w:szCs w:val="20"/>
    </w:rPr>
  </w:style>
  <w:style w:type="paragraph" w:styleId="Heading2">
    <w:name w:val="heading 2"/>
    <w:basedOn w:val="Normal"/>
    <w:next w:val="Normal"/>
    <w:link w:val="Heading2Char"/>
    <w:uiPriority w:val="9"/>
    <w:unhideWhenUsed/>
    <w:qFormat/>
    <w:rsid w:val="00FC1D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C1D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0"/>
      <w:szCs w:val="20"/>
    </w:rPr>
  </w:style>
  <w:style w:type="paragraph" w:styleId="ListParagraph">
    <w:name w:val="List Paragraph"/>
    <w:basedOn w:val="Normal"/>
    <w:uiPriority w:val="1"/>
    <w:qFormat/>
    <w:pPr>
      <w:ind w:left="1439"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82C0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2C00"/>
    <w:rPr>
      <w:color w:val="0000FF"/>
      <w:u w:val="single"/>
    </w:rPr>
  </w:style>
  <w:style w:type="character" w:styleId="FollowedHyperlink">
    <w:name w:val="FollowedHyperlink"/>
    <w:basedOn w:val="DefaultParagraphFont"/>
    <w:uiPriority w:val="99"/>
    <w:semiHidden/>
    <w:unhideWhenUsed/>
    <w:rsid w:val="00582C00"/>
    <w:rPr>
      <w:color w:val="800080" w:themeColor="followedHyperlink"/>
      <w:u w:val="single"/>
    </w:rPr>
  </w:style>
  <w:style w:type="character" w:styleId="UnresolvedMention">
    <w:name w:val="Unresolved Mention"/>
    <w:basedOn w:val="DefaultParagraphFont"/>
    <w:uiPriority w:val="99"/>
    <w:semiHidden/>
    <w:unhideWhenUsed/>
    <w:rsid w:val="003E3375"/>
    <w:rPr>
      <w:color w:val="605E5C"/>
      <w:shd w:val="clear" w:color="auto" w:fill="E1DFDD"/>
    </w:rPr>
  </w:style>
  <w:style w:type="paragraph" w:styleId="Header">
    <w:name w:val="header"/>
    <w:basedOn w:val="Normal"/>
    <w:link w:val="HeaderChar"/>
    <w:uiPriority w:val="99"/>
    <w:unhideWhenUsed/>
    <w:rsid w:val="003B53D9"/>
    <w:pPr>
      <w:tabs>
        <w:tab w:val="center" w:pos="4680"/>
        <w:tab w:val="right" w:pos="9360"/>
      </w:tabs>
    </w:pPr>
  </w:style>
  <w:style w:type="character" w:customStyle="1" w:styleId="HeaderChar">
    <w:name w:val="Header Char"/>
    <w:basedOn w:val="DefaultParagraphFont"/>
    <w:link w:val="Header"/>
    <w:uiPriority w:val="99"/>
    <w:rsid w:val="003B53D9"/>
    <w:rPr>
      <w:rFonts w:ascii="Arial" w:eastAsia="Arial" w:hAnsi="Arial" w:cs="Arial"/>
    </w:rPr>
  </w:style>
  <w:style w:type="paragraph" w:styleId="Footer">
    <w:name w:val="footer"/>
    <w:basedOn w:val="Normal"/>
    <w:link w:val="FooterChar"/>
    <w:uiPriority w:val="99"/>
    <w:unhideWhenUsed/>
    <w:rsid w:val="003B53D9"/>
    <w:pPr>
      <w:tabs>
        <w:tab w:val="center" w:pos="4680"/>
        <w:tab w:val="right" w:pos="9360"/>
      </w:tabs>
    </w:pPr>
  </w:style>
  <w:style w:type="character" w:customStyle="1" w:styleId="FooterChar">
    <w:name w:val="Footer Char"/>
    <w:basedOn w:val="DefaultParagraphFont"/>
    <w:link w:val="Footer"/>
    <w:uiPriority w:val="99"/>
    <w:rsid w:val="003B53D9"/>
    <w:rPr>
      <w:rFonts w:ascii="Arial" w:eastAsia="Arial" w:hAnsi="Arial" w:cs="Arial"/>
    </w:rPr>
  </w:style>
  <w:style w:type="paragraph" w:customStyle="1" w:styleId="Style1">
    <w:name w:val="Style1"/>
    <w:basedOn w:val="Heading1"/>
    <w:link w:val="Style1Char"/>
    <w:qFormat/>
    <w:rsid w:val="00FC1D7E"/>
    <w:pPr>
      <w:spacing w:before="229"/>
      <w:ind w:left="0" w:right="1" w:firstLine="0"/>
      <w:jc w:val="center"/>
    </w:pPr>
    <w:rPr>
      <w:rFonts w:asciiTheme="majorHAnsi" w:hAnsiTheme="majorHAnsi"/>
      <w:color w:val="365F91" w:themeColor="accent1" w:themeShade="BF"/>
      <w:sz w:val="32"/>
    </w:rPr>
  </w:style>
  <w:style w:type="character" w:customStyle="1" w:styleId="Heading1Char">
    <w:name w:val="Heading 1 Char"/>
    <w:basedOn w:val="DefaultParagraphFont"/>
    <w:link w:val="Heading1"/>
    <w:uiPriority w:val="9"/>
    <w:rsid w:val="00FC1D7E"/>
    <w:rPr>
      <w:rFonts w:ascii="Arial" w:eastAsia="Arial" w:hAnsi="Arial" w:cs="Arial"/>
      <w:b/>
      <w:bCs/>
      <w:sz w:val="20"/>
      <w:szCs w:val="20"/>
    </w:rPr>
  </w:style>
  <w:style w:type="character" w:customStyle="1" w:styleId="Style1Char">
    <w:name w:val="Style1 Char"/>
    <w:basedOn w:val="Heading1Char"/>
    <w:link w:val="Style1"/>
    <w:rsid w:val="00FC1D7E"/>
    <w:rPr>
      <w:rFonts w:asciiTheme="majorHAnsi" w:eastAsia="Arial" w:hAnsiTheme="majorHAnsi" w:cs="Arial"/>
      <w:b/>
      <w:bCs/>
      <w:color w:val="365F91" w:themeColor="accent1" w:themeShade="BF"/>
      <w:sz w:val="32"/>
      <w:szCs w:val="20"/>
    </w:rPr>
  </w:style>
  <w:style w:type="character" w:customStyle="1" w:styleId="Heading2Char">
    <w:name w:val="Heading 2 Char"/>
    <w:basedOn w:val="DefaultParagraphFont"/>
    <w:link w:val="Heading2"/>
    <w:uiPriority w:val="9"/>
    <w:rsid w:val="00FC1D7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C1D7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747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licy.uw.edu/directory/po/executive-orders/eo-81-prohibiting-discrimination-harassment-and-sexual-misconduc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Seattle Children's Hospital</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Worthington-White, Meg</dc:creator>
  <cp:lastModifiedBy>Worthington-White, Meg</cp:lastModifiedBy>
  <cp:revision>7</cp:revision>
  <cp:lastPrinted>2026-05-12T21:38:00Z</cp:lastPrinted>
  <dcterms:created xsi:type="dcterms:W3CDTF">2026-05-22T18:31:00Z</dcterms:created>
  <dcterms:modified xsi:type="dcterms:W3CDTF">2026-05-22T18:36:00Z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2025-07-17T00:00:00Z</vt:filetime>
  </property>
</Properties>
</file>